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0179E" w14:textId="72A15F8A" w:rsidR="00A550A9" w:rsidRDefault="004E20A7">
      <w:pPr>
        <w:pStyle w:val="CRCoverPage"/>
        <w:tabs>
          <w:tab w:val="right" w:pos="9639"/>
        </w:tabs>
        <w:spacing w:after="0" w:line="300" w:lineRule="auto"/>
        <w:rPr>
          <w:b/>
          <w:sz w:val="24"/>
        </w:rPr>
      </w:pPr>
      <w:r>
        <w:rPr>
          <w:b/>
          <w:sz w:val="24"/>
        </w:rPr>
        <w:t>3GPP TSG-RAN WG2 Meeting #</w:t>
      </w:r>
      <w:r w:rsidR="003613B3">
        <w:rPr>
          <w:b/>
          <w:sz w:val="24"/>
        </w:rPr>
        <w:t>13</w:t>
      </w:r>
      <w:r w:rsidR="00FB7A56">
        <w:rPr>
          <w:b/>
          <w:sz w:val="24"/>
        </w:rPr>
        <w:t>3</w:t>
      </w:r>
      <w:r>
        <w:rPr>
          <w:b/>
          <w:sz w:val="24"/>
        </w:rPr>
        <w:tab/>
      </w:r>
      <w:bookmarkStart w:id="0" w:name="OLE_LINK73"/>
      <w:bookmarkStart w:id="1" w:name="OLE_LINK74"/>
      <w:r>
        <w:rPr>
          <w:b/>
          <w:sz w:val="24"/>
        </w:rPr>
        <w:t>R2-</w:t>
      </w:r>
      <w:r w:rsidR="003613B3">
        <w:rPr>
          <w:b/>
          <w:sz w:val="24"/>
        </w:rPr>
        <w:t>2</w:t>
      </w:r>
      <w:bookmarkEnd w:id="0"/>
      <w:bookmarkEnd w:id="1"/>
      <w:r w:rsidR="00E436EA">
        <w:rPr>
          <w:b/>
          <w:sz w:val="24"/>
        </w:rPr>
        <w:t>600255</w:t>
      </w:r>
      <w:bookmarkStart w:id="2" w:name="_GoBack"/>
      <w:bookmarkEnd w:id="2"/>
    </w:p>
    <w:p w14:paraId="1977060E" w14:textId="66164683" w:rsidR="00A550A9" w:rsidRPr="00AF480F" w:rsidRDefault="000A38B9">
      <w:pPr>
        <w:pStyle w:val="3GPPHeader"/>
        <w:spacing w:line="300" w:lineRule="auto"/>
        <w:rPr>
          <w:rFonts w:eastAsia="MS Mincho" w:cs="Arial"/>
          <w:szCs w:val="24"/>
          <w:lang w:val="de-DE" w:eastAsia="en-US"/>
        </w:rPr>
      </w:pPr>
      <w:r w:rsidRPr="000A38B9">
        <w:rPr>
          <w:rFonts w:ascii="Arial" w:eastAsia="MS Mincho" w:hAnsi="Arial" w:cs="Arial"/>
          <w:lang w:eastAsia="en-US"/>
        </w:rPr>
        <w:t>Gothenburg, Sweden, 09th – 13</w:t>
      </w:r>
      <w:r w:rsidRPr="000A38B9">
        <w:rPr>
          <w:rFonts w:ascii="Arial" w:eastAsia="MS Mincho" w:hAnsi="Arial" w:cs="Arial"/>
          <w:vertAlign w:val="superscript"/>
          <w:lang w:eastAsia="en-US"/>
        </w:rPr>
        <w:t>th</w:t>
      </w:r>
      <w:r>
        <w:rPr>
          <w:rFonts w:ascii="Arial" w:eastAsia="MS Mincho" w:hAnsi="Arial" w:cs="Arial"/>
          <w:lang w:eastAsia="en-US"/>
        </w:rPr>
        <w:t xml:space="preserve"> </w:t>
      </w:r>
      <w:r w:rsidRPr="000A38B9">
        <w:rPr>
          <w:rFonts w:ascii="Arial" w:eastAsia="MS Mincho" w:hAnsi="Arial" w:cs="Arial"/>
          <w:lang w:eastAsia="en-US"/>
        </w:rPr>
        <w:t>Feb.</w:t>
      </w:r>
      <w:r>
        <w:rPr>
          <w:rFonts w:ascii="Arial" w:eastAsia="MS Mincho" w:hAnsi="Arial" w:cs="Arial"/>
          <w:lang w:eastAsia="en-US"/>
        </w:rPr>
        <w:t>,2026</w:t>
      </w:r>
    </w:p>
    <w:p w14:paraId="06301218" w14:textId="77777777" w:rsidR="00AF480F" w:rsidRDefault="00AF480F" w:rsidP="00AF480F">
      <w:pPr>
        <w:widowControl/>
        <w:tabs>
          <w:tab w:val="left" w:pos="1843"/>
        </w:tabs>
        <w:rPr>
          <w:rFonts w:ascii="Arial" w:eastAsia="Times New Roman" w:hAnsi="Arial" w:cs="Arial"/>
          <w:b/>
          <w:sz w:val="24"/>
          <w:szCs w:val="20"/>
          <w:lang w:eastAsia="en-US"/>
        </w:rPr>
      </w:pPr>
    </w:p>
    <w:p w14:paraId="7D32CF5F"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Agenda Item:</w:t>
      </w:r>
      <w:r w:rsidRPr="00AF480F">
        <w:rPr>
          <w:rFonts w:ascii="Arial" w:eastAsia="Times New Roman" w:hAnsi="Arial" w:cs="Arial"/>
          <w:b/>
          <w:sz w:val="24"/>
          <w:szCs w:val="20"/>
          <w:lang w:eastAsia="en-US"/>
        </w:rPr>
        <w:tab/>
      </w:r>
      <w:bookmarkStart w:id="3" w:name="Source"/>
      <w:bookmarkEnd w:id="3"/>
      <w:r w:rsidRPr="00AF480F">
        <w:rPr>
          <w:rFonts w:ascii="Arial" w:eastAsia="Times New Roman" w:hAnsi="Arial" w:cs="Arial"/>
          <w:b/>
          <w:sz w:val="24"/>
          <w:szCs w:val="20"/>
          <w:lang w:eastAsia="en-US"/>
        </w:rPr>
        <w:t>8.17</w:t>
      </w:r>
    </w:p>
    <w:p w14:paraId="214A799B"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Source: </w:t>
      </w:r>
      <w:r w:rsidRPr="00AF480F">
        <w:rPr>
          <w:rFonts w:ascii="Arial" w:eastAsia="Times New Roman" w:hAnsi="Arial" w:cs="Arial"/>
          <w:b/>
          <w:sz w:val="24"/>
          <w:szCs w:val="20"/>
          <w:lang w:eastAsia="en-US"/>
        </w:rPr>
        <w:tab/>
        <w:t>Huawei, HiSilicon</w:t>
      </w:r>
    </w:p>
    <w:p w14:paraId="41280028" w14:textId="31AC7B3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Title: </w:t>
      </w:r>
      <w:r w:rsidRPr="00AF480F">
        <w:rPr>
          <w:rFonts w:ascii="Arial" w:eastAsia="Times New Roman" w:hAnsi="Arial" w:cs="Arial"/>
          <w:b/>
          <w:sz w:val="24"/>
          <w:szCs w:val="20"/>
          <w:lang w:eastAsia="en-US"/>
        </w:rPr>
        <w:tab/>
      </w:r>
      <w:r w:rsidR="000000CA">
        <w:rPr>
          <w:rFonts w:ascii="Arial" w:eastAsia="Times New Roman" w:hAnsi="Arial" w:cs="Arial"/>
          <w:b/>
          <w:sz w:val="24"/>
          <w:szCs w:val="20"/>
          <w:lang w:eastAsia="en-US"/>
        </w:rPr>
        <w:t>R</w:t>
      </w:r>
      <w:r w:rsidR="000000CA" w:rsidRPr="000000CA">
        <w:rPr>
          <w:rFonts w:ascii="Arial" w:eastAsia="Times New Roman" w:hAnsi="Arial" w:cs="Arial"/>
          <w:b/>
          <w:sz w:val="24"/>
          <w:szCs w:val="20"/>
          <w:lang w:eastAsia="en-US"/>
        </w:rPr>
        <w:t>emaining issue</w:t>
      </w:r>
      <w:r w:rsidR="000000CA">
        <w:rPr>
          <w:rFonts w:ascii="Arial" w:eastAsia="Times New Roman" w:hAnsi="Arial" w:cs="Arial"/>
          <w:b/>
          <w:sz w:val="24"/>
          <w:szCs w:val="20"/>
          <w:lang w:eastAsia="en-US"/>
        </w:rPr>
        <w:t>s</w:t>
      </w:r>
      <w:r w:rsidR="00B2165B" w:rsidRPr="00B2165B">
        <w:rPr>
          <w:rFonts w:ascii="Arial" w:eastAsia="Times New Roman" w:hAnsi="Arial" w:cs="Arial"/>
          <w:b/>
          <w:sz w:val="24"/>
          <w:szCs w:val="20"/>
          <w:lang w:eastAsia="en-US"/>
        </w:rPr>
        <w:t xml:space="preserve"> </w:t>
      </w:r>
      <w:r w:rsidR="006E28E4">
        <w:rPr>
          <w:rFonts w:ascii="Arial" w:eastAsia="Times New Roman" w:hAnsi="Arial" w:cs="Arial"/>
          <w:b/>
          <w:sz w:val="24"/>
          <w:szCs w:val="20"/>
          <w:lang w:eastAsia="en-US"/>
        </w:rPr>
        <w:t xml:space="preserve">on </w:t>
      </w:r>
      <w:proofErr w:type="spellStart"/>
      <w:r w:rsidR="006E28E4" w:rsidRPr="006E28E4">
        <w:rPr>
          <w:rFonts w:ascii="Arial" w:eastAsia="Times New Roman" w:hAnsi="Arial" w:cs="Arial"/>
          <w:b/>
          <w:sz w:val="24"/>
          <w:szCs w:val="20"/>
          <w:lang w:eastAsia="en-US"/>
        </w:rPr>
        <w:t>neighbour</w:t>
      </w:r>
      <w:proofErr w:type="spellEnd"/>
      <w:r w:rsidR="006E28E4" w:rsidRPr="006E28E4">
        <w:rPr>
          <w:rFonts w:ascii="Arial" w:eastAsia="Times New Roman" w:hAnsi="Arial" w:cs="Arial"/>
          <w:b/>
          <w:sz w:val="24"/>
          <w:szCs w:val="20"/>
          <w:lang w:eastAsia="en-US"/>
        </w:rPr>
        <w:t xml:space="preserve"> cell measurement</w:t>
      </w:r>
    </w:p>
    <w:p w14:paraId="369AD7FF"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Document for:</w:t>
      </w:r>
      <w:r w:rsidRPr="00AF480F">
        <w:rPr>
          <w:rFonts w:ascii="Arial" w:eastAsia="Times New Roman" w:hAnsi="Arial" w:cs="Arial"/>
          <w:b/>
          <w:sz w:val="24"/>
          <w:szCs w:val="20"/>
          <w:lang w:eastAsia="en-US"/>
        </w:rPr>
        <w:tab/>
      </w:r>
      <w:bookmarkStart w:id="4" w:name="DocumentFor"/>
      <w:bookmarkEnd w:id="4"/>
      <w:r w:rsidRPr="00AF480F">
        <w:rPr>
          <w:rFonts w:ascii="Arial" w:eastAsia="Times New Roman" w:hAnsi="Arial" w:cs="Arial"/>
          <w:b/>
          <w:sz w:val="24"/>
          <w:szCs w:val="20"/>
          <w:lang w:eastAsia="en-US"/>
        </w:rPr>
        <w:t>Discussion and Decision</w:t>
      </w:r>
    </w:p>
    <w:p w14:paraId="6D5D26D4" w14:textId="77777777" w:rsidR="00A550A9" w:rsidRDefault="004E20A7" w:rsidP="00146106">
      <w:pPr>
        <w:keepNext/>
        <w:keepLines/>
        <w:pBdr>
          <w:top w:val="single" w:sz="12" w:space="3" w:color="auto"/>
        </w:pBdr>
        <w:spacing w:before="120"/>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020BD25A" w14:textId="6443F226" w:rsidR="0053583B" w:rsidRPr="0053583B" w:rsidRDefault="0053583B" w:rsidP="00146106">
      <w:pPr>
        <w:widowControl/>
        <w:spacing w:before="120" w:after="120"/>
        <w:rPr>
          <w:rFonts w:eastAsia="Calibri Light" w:cs="Calibri Light"/>
          <w:sz w:val="20"/>
          <w:szCs w:val="20"/>
          <w:lang w:val="en-GB" w:eastAsia="en-US"/>
        </w:rPr>
      </w:pPr>
      <w:bookmarkStart w:id="5" w:name="_Toc147158671"/>
      <w:bookmarkStart w:id="6" w:name="_Toc61387172"/>
      <w:bookmarkStart w:id="7" w:name="_Toc499559238"/>
      <w:r w:rsidRPr="0053583B">
        <w:rPr>
          <w:rFonts w:eastAsia="Calibri Light" w:cs="Calibri Light"/>
          <w:sz w:val="20"/>
          <w:szCs w:val="20"/>
          <w:lang w:val="en-GB"/>
        </w:rPr>
        <w:t>In this paper</w:t>
      </w:r>
      <w:r w:rsidRPr="0053583B">
        <w:rPr>
          <w:rFonts w:eastAsia="Calibri Light" w:cs="Calibri Light"/>
          <w:sz w:val="20"/>
          <w:szCs w:val="20"/>
          <w:lang w:val="en-GB" w:eastAsia="en-GB"/>
        </w:rPr>
        <w:t xml:space="preserve">, </w:t>
      </w:r>
      <w:r w:rsidRPr="0053583B">
        <w:rPr>
          <w:rFonts w:eastAsia="Calibri Light" w:cs="Calibri Light"/>
          <w:sz w:val="20"/>
          <w:szCs w:val="20"/>
          <w:lang w:val="en-GB"/>
        </w:rPr>
        <w:t xml:space="preserve">we further discuss the </w:t>
      </w:r>
      <w:r w:rsidR="00493497">
        <w:rPr>
          <w:rFonts w:eastAsia="Calibri Light" w:cs="Calibri Light"/>
          <w:sz w:val="20"/>
          <w:szCs w:val="20"/>
          <w:lang w:val="en-GB"/>
        </w:rPr>
        <w:t>n</w:t>
      </w:r>
      <w:r w:rsidR="00493497" w:rsidRPr="00ED6650">
        <w:rPr>
          <w:rFonts w:eastAsia="Calibri Light" w:cs="Calibri Light"/>
          <w:sz w:val="20"/>
          <w:szCs w:val="20"/>
          <w:lang w:val="en-GB"/>
        </w:rPr>
        <w:t>eighbour cell measurement</w:t>
      </w:r>
      <w:r w:rsidR="00493497">
        <w:rPr>
          <w:rFonts w:eastAsia="Calibri Light" w:cs="Calibri Light"/>
          <w:sz w:val="20"/>
          <w:szCs w:val="20"/>
          <w:lang w:val="en-GB"/>
        </w:rPr>
        <w:t xml:space="preserve"> issue</w:t>
      </w:r>
      <w:r w:rsidR="006E28E4" w:rsidRPr="006E28E4">
        <w:rPr>
          <w:rFonts w:eastAsia="Calibri Light" w:cs="Calibri Light"/>
          <w:sz w:val="20"/>
          <w:szCs w:val="20"/>
          <w:lang w:val="en-GB"/>
        </w:rPr>
        <w:t xml:space="preserve"> </w:t>
      </w:r>
      <w:r w:rsidR="006E28E4">
        <w:rPr>
          <w:rFonts w:eastAsia="Calibri Light" w:cs="Calibri Light"/>
          <w:sz w:val="20"/>
          <w:szCs w:val="20"/>
          <w:lang w:val="en-GB"/>
        </w:rPr>
        <w:t xml:space="preserve">for </w:t>
      </w:r>
      <w:r w:rsidR="006E28E4" w:rsidRPr="00ED6650">
        <w:rPr>
          <w:rFonts w:eastAsia="Calibri Light" w:cs="Calibri Light"/>
          <w:sz w:val="20"/>
          <w:szCs w:val="20"/>
          <w:lang w:val="en-GB"/>
        </w:rPr>
        <w:t>IoT NTN TDD</w:t>
      </w:r>
      <w:r w:rsidRPr="0053583B">
        <w:rPr>
          <w:rFonts w:eastAsia="Calibri Light" w:cs="Calibri Light"/>
          <w:sz w:val="20"/>
          <w:szCs w:val="20"/>
          <w:lang w:val="en-GB" w:eastAsia="en-US"/>
        </w:rPr>
        <w:t>.</w:t>
      </w:r>
    </w:p>
    <w:p w14:paraId="1A917FA5" w14:textId="77777777" w:rsidR="00A550A9" w:rsidRDefault="004E20A7">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2C561656" w14:textId="797986CB" w:rsidR="00C00303" w:rsidRPr="009E66E8" w:rsidRDefault="00C00303" w:rsidP="00C00303">
      <w:pPr>
        <w:rPr>
          <w:rFonts w:eastAsia="Calibri Light" w:cs="Calibri Light"/>
          <w:sz w:val="20"/>
          <w:szCs w:val="20"/>
          <w:lang w:val="en-GB"/>
        </w:rPr>
      </w:pPr>
      <w:bookmarkStart w:id="8" w:name="_Toc147158672"/>
      <w:bookmarkStart w:id="9" w:name="_Toc499559239"/>
      <w:bookmarkStart w:id="10" w:name="_Toc61387173"/>
      <w:bookmarkEnd w:id="5"/>
      <w:bookmarkEnd w:id="6"/>
      <w:bookmarkEnd w:id="7"/>
      <w:r w:rsidRPr="00E63FB0">
        <w:rPr>
          <w:rFonts w:eastAsia="Calibri Light" w:cs="Calibri Light"/>
          <w:sz w:val="20"/>
          <w:szCs w:val="20"/>
          <w:lang w:val="en-GB"/>
        </w:rPr>
        <w:t xml:space="preserve">In </w:t>
      </w:r>
      <w:r>
        <w:rPr>
          <w:rFonts w:eastAsia="Calibri Light" w:cs="Calibri Light"/>
          <w:sz w:val="20"/>
          <w:szCs w:val="20"/>
          <w:lang w:val="en-GB"/>
        </w:rPr>
        <w:t xml:space="preserve">the </w:t>
      </w:r>
      <w:r w:rsidRPr="00E63FB0">
        <w:rPr>
          <w:rFonts w:eastAsia="Calibri Light" w:cs="Calibri Light"/>
          <w:sz w:val="20"/>
          <w:szCs w:val="20"/>
          <w:lang w:val="en-GB"/>
        </w:rPr>
        <w:t>RAN2#13</w:t>
      </w:r>
      <w:r>
        <w:rPr>
          <w:rFonts w:eastAsia="Calibri Light" w:cs="Calibri Light"/>
          <w:sz w:val="20"/>
          <w:szCs w:val="20"/>
          <w:lang w:val="en-GB"/>
        </w:rPr>
        <w:t>1</w:t>
      </w:r>
      <w:r w:rsidRPr="00E63FB0">
        <w:rPr>
          <w:rFonts w:eastAsia="Calibri Light" w:cs="Calibri Light"/>
          <w:sz w:val="20"/>
          <w:szCs w:val="20"/>
          <w:lang w:val="en-GB"/>
        </w:rPr>
        <w:t xml:space="preserve"> meeting</w:t>
      </w:r>
      <w:r w:rsidR="006E28E4" w:rsidRPr="006E28E4">
        <w:rPr>
          <w:rFonts w:eastAsia="Calibri Light" w:cs="Calibri Light"/>
          <w:sz w:val="20"/>
          <w:szCs w:val="20"/>
          <w:lang w:val="en-GB" w:eastAsia="en-US"/>
        </w:rPr>
        <w:t xml:space="preserve"> </w:t>
      </w:r>
      <w:r w:rsidR="006E28E4">
        <w:rPr>
          <w:rFonts w:eastAsia="Calibri Light" w:cs="Calibri Light"/>
          <w:sz w:val="20"/>
          <w:szCs w:val="20"/>
          <w:lang w:val="en-GB" w:eastAsia="en-US"/>
        </w:rPr>
        <w:t>and RAN2#131bis meeting</w:t>
      </w:r>
      <w:r w:rsidRPr="0053583B">
        <w:rPr>
          <w:rFonts w:eastAsia="Calibri Light" w:cs="Calibri Light" w:hint="eastAsia"/>
          <w:sz w:val="20"/>
          <w:szCs w:val="20"/>
          <w:lang w:val="en-GB"/>
        </w:rPr>
        <w:t>,</w:t>
      </w:r>
      <w:r>
        <w:rPr>
          <w:rFonts w:eastAsia="Calibri Light" w:cs="Calibri Light"/>
          <w:sz w:val="20"/>
          <w:szCs w:val="20"/>
          <w:lang w:val="en-GB"/>
        </w:rPr>
        <w:t xml:space="preserve"> </w:t>
      </w:r>
      <w:r w:rsidRPr="00E63FB0">
        <w:rPr>
          <w:rFonts w:eastAsia="Calibri Light" w:cs="Calibri Light"/>
          <w:sz w:val="20"/>
          <w:szCs w:val="20"/>
          <w:lang w:val="en-GB"/>
        </w:rPr>
        <w:t>the following agreement</w:t>
      </w:r>
      <w:r w:rsidR="006E28E4">
        <w:rPr>
          <w:rFonts w:eastAsia="Calibri Light" w:cs="Calibri Light"/>
          <w:sz w:val="20"/>
          <w:szCs w:val="20"/>
          <w:lang w:val="en-GB"/>
        </w:rPr>
        <w:t>s</w:t>
      </w:r>
      <w:r w:rsidRPr="00E63FB0">
        <w:rPr>
          <w:rFonts w:eastAsia="Calibri Light" w:cs="Calibri Light"/>
          <w:sz w:val="20"/>
          <w:szCs w:val="20"/>
          <w:lang w:val="en-GB"/>
        </w:rPr>
        <w:t xml:space="preserve"> for</w:t>
      </w:r>
      <w:r>
        <w:rPr>
          <w:rFonts w:eastAsia="Calibri Light" w:cs="Calibri Light"/>
          <w:sz w:val="20"/>
          <w:szCs w:val="20"/>
          <w:lang w:val="en-GB"/>
        </w:rPr>
        <w:t xml:space="preserve"> neighbour cell measurement </w:t>
      </w:r>
      <w:r w:rsidR="006E28E4" w:rsidRPr="00E63FB0">
        <w:rPr>
          <w:rFonts w:eastAsia="Calibri Light" w:cs="Calibri Light"/>
          <w:sz w:val="20"/>
          <w:szCs w:val="20"/>
          <w:lang w:val="en-GB"/>
        </w:rPr>
        <w:t>w</w:t>
      </w:r>
      <w:r w:rsidR="006E28E4">
        <w:rPr>
          <w:rFonts w:eastAsia="Calibri Light" w:cs="Calibri Light"/>
          <w:sz w:val="20"/>
          <w:szCs w:val="20"/>
          <w:lang w:val="en-GB"/>
        </w:rPr>
        <w:t>ere</w:t>
      </w:r>
      <w:r w:rsidR="006E28E4" w:rsidRPr="00E63FB0">
        <w:rPr>
          <w:rFonts w:eastAsia="Calibri Light" w:cs="Calibri Light"/>
          <w:sz w:val="20"/>
          <w:szCs w:val="20"/>
          <w:lang w:val="en-GB"/>
        </w:rPr>
        <w:t xml:space="preserve"> </w:t>
      </w:r>
      <w:r w:rsidRPr="00E63FB0">
        <w:rPr>
          <w:rFonts w:eastAsia="Calibri Light" w:cs="Calibri Light"/>
          <w:sz w:val="20"/>
          <w:szCs w:val="20"/>
          <w:lang w:val="en-GB"/>
        </w:rPr>
        <w:t>reached</w:t>
      </w:r>
      <w:r>
        <w:rPr>
          <w:rFonts w:eastAsia="Calibri Light" w:cs="Calibri Light"/>
          <w:sz w:val="20"/>
          <w:szCs w:val="20"/>
          <w:lang w:val="en-GB" w:eastAsia="en-US"/>
        </w:rPr>
        <w:t xml:space="preserve"> </w:t>
      </w:r>
      <w:r w:rsidRPr="00327607">
        <w:rPr>
          <w:rFonts w:eastAsia="Calibri Light" w:cs="Calibri Light"/>
          <w:sz w:val="20"/>
          <w:szCs w:val="20"/>
          <w:lang w:val="en-GB"/>
        </w:rPr>
        <w:t>[</w:t>
      </w:r>
      <w:r>
        <w:rPr>
          <w:rFonts w:eastAsia="Calibri Light" w:cs="Calibri Light"/>
          <w:sz w:val="20"/>
          <w:szCs w:val="20"/>
          <w:lang w:val="en-GB"/>
        </w:rPr>
        <w:t>1</w:t>
      </w:r>
      <w:r w:rsidRPr="00327607">
        <w:rPr>
          <w:rFonts w:eastAsia="Calibri Light" w:cs="Calibri Light"/>
          <w:sz w:val="20"/>
          <w:szCs w:val="20"/>
          <w:lang w:val="en-GB"/>
        </w:rPr>
        <w:t>]</w:t>
      </w:r>
      <w:r>
        <w:rPr>
          <w:rFonts w:eastAsia="Calibri Light" w:cs="Calibri Light"/>
          <w:sz w:val="20"/>
          <w:szCs w:val="20"/>
          <w:lang w:val="en-GB" w:eastAsia="en-US"/>
        </w:rPr>
        <w:t>.</w:t>
      </w:r>
    </w:p>
    <w:tbl>
      <w:tblPr>
        <w:tblStyle w:val="xTableaupagedegarde1"/>
        <w:tblW w:w="0" w:type="auto"/>
        <w:tblLook w:val="04A0" w:firstRow="1" w:lastRow="0" w:firstColumn="1" w:lastColumn="0" w:noHBand="0" w:noVBand="1"/>
      </w:tblPr>
      <w:tblGrid>
        <w:gridCol w:w="9307"/>
      </w:tblGrid>
      <w:tr w:rsidR="00C00303" w:rsidRPr="00E63FB0" w14:paraId="040E7891" w14:textId="77777777" w:rsidTr="00A7317A">
        <w:tc>
          <w:tcPr>
            <w:tcW w:w="9307" w:type="dxa"/>
          </w:tcPr>
          <w:p w14:paraId="7DA3A5CC" w14:textId="244FE79B" w:rsidR="00C00303" w:rsidRPr="00C00303" w:rsidRDefault="00C00303" w:rsidP="00D01B70">
            <w:pPr>
              <w:pStyle w:val="Doc-title"/>
              <w:spacing w:beforeLines="50" w:before="120" w:after="0" w:line="288" w:lineRule="auto"/>
              <w:ind w:left="1259" w:hanging="1259"/>
              <w:rPr>
                <w:rFonts w:ascii="Times New Roman" w:eastAsia="Calibri Light" w:hAnsi="Times New Roman" w:cs="Times New Roman"/>
                <w:b/>
                <w:i/>
                <w:sz w:val="20"/>
                <w:szCs w:val="20"/>
                <w:lang w:val="en-GB"/>
              </w:rPr>
            </w:pPr>
            <w:bookmarkStart w:id="11" w:name="_Hlk220342543"/>
            <w:r w:rsidRPr="00C00303">
              <w:rPr>
                <w:rFonts w:ascii="Times New Roman" w:eastAsia="Calibri Light" w:hAnsi="Times New Roman" w:cs="Times New Roman"/>
                <w:b/>
                <w:i/>
                <w:sz w:val="20"/>
                <w:szCs w:val="20"/>
                <w:lang w:val="en-GB"/>
              </w:rPr>
              <w:t>RAN2#131</w:t>
            </w:r>
            <w:bookmarkEnd w:id="11"/>
            <w:r w:rsidRPr="00C00303">
              <w:rPr>
                <w:rFonts w:ascii="Times New Roman" w:eastAsia="Calibri Light" w:hAnsi="Times New Roman" w:cs="Times New Roman"/>
                <w:b/>
                <w:i/>
                <w:sz w:val="20"/>
                <w:szCs w:val="20"/>
                <w:lang w:val="en-GB"/>
              </w:rPr>
              <w:t>:</w:t>
            </w:r>
          </w:p>
          <w:p w14:paraId="2874F1BD" w14:textId="769C3C7D" w:rsidR="00C00303" w:rsidRPr="00C00303" w:rsidRDefault="00C00303" w:rsidP="00C00303">
            <w:pPr>
              <w:pStyle w:val="Doc-text2"/>
              <w:spacing w:after="0" w:line="288" w:lineRule="auto"/>
              <w:ind w:left="0" w:firstLine="0"/>
              <w:rPr>
                <w:rFonts w:eastAsiaTheme="minorEastAsia"/>
              </w:rPr>
            </w:pPr>
            <w:r w:rsidRPr="00C00303">
              <w:rPr>
                <w:rFonts w:eastAsiaTheme="minorEastAsia"/>
              </w:rPr>
              <w:t>Agreements</w:t>
            </w:r>
            <w:r>
              <w:rPr>
                <w:rFonts w:eastAsiaTheme="minorEastAsia"/>
              </w:rPr>
              <w:t>:</w:t>
            </w:r>
          </w:p>
          <w:p w14:paraId="0A1C8B08" w14:textId="77777777" w:rsidR="00C00303" w:rsidRPr="00ED6650" w:rsidRDefault="00C00303" w:rsidP="00A7317A">
            <w:pPr>
              <w:pStyle w:val="Doc-text2"/>
              <w:spacing w:after="0" w:line="288" w:lineRule="auto"/>
              <w:ind w:left="0" w:firstLine="0"/>
              <w:rPr>
                <w:b/>
              </w:rPr>
            </w:pPr>
            <w:bookmarkStart w:id="12" w:name="OLE_LINK29"/>
            <w:r w:rsidRPr="00C00303">
              <w:rPr>
                <w:rFonts w:eastAsiaTheme="minorEastAsia"/>
              </w:rPr>
              <w:t>TDD radio frame offset</w:t>
            </w:r>
            <w:bookmarkEnd w:id="12"/>
            <w:r w:rsidRPr="00C00303">
              <w:rPr>
                <w:rFonts w:eastAsiaTheme="minorEastAsia"/>
              </w:rPr>
              <w:t xml:space="preserve"> between serving cell and neighbor cell(s) can be provided via SIB33 to the UE </w:t>
            </w:r>
            <w:r w:rsidRPr="008F0E64">
              <w:rPr>
                <w:rFonts w:eastAsiaTheme="minorEastAsia"/>
                <w:highlight w:val="green"/>
              </w:rPr>
              <w:t>for neighbor cell measurement.</w:t>
            </w:r>
          </w:p>
        </w:tc>
      </w:tr>
      <w:tr w:rsidR="00C00303" w:rsidRPr="00E63FB0" w14:paraId="1DBFFA6D" w14:textId="77777777" w:rsidTr="00A7317A">
        <w:tc>
          <w:tcPr>
            <w:tcW w:w="9307" w:type="dxa"/>
          </w:tcPr>
          <w:p w14:paraId="3A34112B" w14:textId="16E67C67" w:rsidR="00C00303" w:rsidRPr="00C00303" w:rsidRDefault="00C00303" w:rsidP="00D01B70">
            <w:pPr>
              <w:pStyle w:val="Doc-title"/>
              <w:spacing w:beforeLines="50" w:before="120" w:after="0" w:line="288" w:lineRule="auto"/>
              <w:ind w:left="1259" w:hanging="1259"/>
              <w:rPr>
                <w:rFonts w:ascii="Times New Roman" w:eastAsia="Calibri Light" w:hAnsi="Times New Roman" w:cs="Times New Roman"/>
                <w:b/>
                <w:i/>
                <w:sz w:val="20"/>
                <w:szCs w:val="20"/>
                <w:lang w:val="en-GB"/>
              </w:rPr>
            </w:pPr>
            <w:r w:rsidRPr="00C00303">
              <w:rPr>
                <w:rFonts w:ascii="Times New Roman" w:eastAsia="Calibri Light" w:hAnsi="Times New Roman" w:cs="Times New Roman"/>
                <w:b/>
                <w:i/>
                <w:sz w:val="20"/>
                <w:szCs w:val="20"/>
                <w:lang w:val="en-GB"/>
              </w:rPr>
              <w:t>RAN2#131bis:</w:t>
            </w:r>
          </w:p>
          <w:p w14:paraId="233F30B2" w14:textId="74845D0C" w:rsidR="00C00303" w:rsidRPr="00C00303" w:rsidRDefault="00C00303" w:rsidP="00C00303">
            <w:pPr>
              <w:pStyle w:val="Doc-text2"/>
              <w:spacing w:after="0" w:line="288" w:lineRule="auto"/>
              <w:ind w:left="0" w:firstLine="0"/>
              <w:rPr>
                <w:rFonts w:eastAsiaTheme="minorEastAsia"/>
              </w:rPr>
            </w:pPr>
            <w:r w:rsidRPr="00C00303">
              <w:rPr>
                <w:rFonts w:eastAsiaTheme="minorEastAsia"/>
              </w:rPr>
              <w:t>Agreements</w:t>
            </w:r>
            <w:r>
              <w:rPr>
                <w:rFonts w:eastAsiaTheme="minorEastAsia"/>
              </w:rPr>
              <w:t>:</w:t>
            </w:r>
          </w:p>
          <w:p w14:paraId="7A8364D3" w14:textId="77777777" w:rsidR="00C00303" w:rsidRPr="00C00303" w:rsidRDefault="00C00303" w:rsidP="00A7317A">
            <w:pPr>
              <w:pStyle w:val="Doc-text2"/>
              <w:spacing w:line="288" w:lineRule="auto"/>
              <w:ind w:left="0" w:firstLine="0"/>
              <w:rPr>
                <w:rFonts w:eastAsiaTheme="minorEastAsia" w:cs="Calibri Light"/>
                <w:i/>
                <w:sz w:val="20"/>
                <w:szCs w:val="20"/>
                <w:lang w:val="en-GB"/>
              </w:rPr>
            </w:pPr>
            <w:r w:rsidRPr="00C00303">
              <w:rPr>
                <w:rFonts w:eastAsiaTheme="minorEastAsia"/>
              </w:rPr>
              <w:t xml:space="preserve">The </w:t>
            </w:r>
            <w:proofErr w:type="spellStart"/>
            <w:r w:rsidRPr="00C00303">
              <w:rPr>
                <w:rFonts w:eastAsiaTheme="minorEastAsia"/>
              </w:rPr>
              <w:t>radioFrameoffset</w:t>
            </w:r>
            <w:proofErr w:type="spellEnd"/>
            <w:r w:rsidRPr="00C00303">
              <w:rPr>
                <w:rFonts w:eastAsiaTheme="minorEastAsia"/>
              </w:rPr>
              <w:t xml:space="preserve"> should be included in SIB4-NB and SIB5-NB respectively.</w:t>
            </w:r>
          </w:p>
        </w:tc>
      </w:tr>
    </w:tbl>
    <w:p w14:paraId="692CE64C" w14:textId="01195E93" w:rsidR="00626FF6" w:rsidRDefault="00F6050D" w:rsidP="00CE1EEA">
      <w:pPr>
        <w:widowControl/>
        <w:spacing w:before="240" w:after="120"/>
        <w:rPr>
          <w:rFonts w:cs="Calibri Light"/>
          <w:sz w:val="20"/>
          <w:szCs w:val="20"/>
          <w:lang w:val="en-GB"/>
        </w:rPr>
      </w:pPr>
      <w:r>
        <w:rPr>
          <w:rFonts w:cs="Calibri Light"/>
          <w:sz w:val="20"/>
          <w:szCs w:val="20"/>
        </w:rPr>
        <w:t xml:space="preserve">However, it is not clear from the specification how </w:t>
      </w:r>
      <w:r>
        <w:rPr>
          <w:rFonts w:eastAsia="Calibri Light" w:cs="Calibri Light"/>
          <w:sz w:val="20"/>
          <w:szCs w:val="20"/>
          <w:lang w:val="en-GB"/>
        </w:rPr>
        <w:t>neighbour measurement is done with this offset</w:t>
      </w:r>
      <w:r w:rsidR="001C1717" w:rsidRPr="001C1717">
        <w:rPr>
          <w:rFonts w:cs="Calibri Light"/>
          <w:sz w:val="20"/>
          <w:szCs w:val="20"/>
          <w:lang w:val="en-GB"/>
        </w:rPr>
        <w:t>:</w:t>
      </w:r>
    </w:p>
    <w:tbl>
      <w:tblPr>
        <w:tblStyle w:val="27"/>
        <w:tblW w:w="0" w:type="auto"/>
        <w:tblLook w:val="04A0" w:firstRow="1" w:lastRow="0" w:firstColumn="1" w:lastColumn="0" w:noHBand="0" w:noVBand="1"/>
      </w:tblPr>
      <w:tblGrid>
        <w:gridCol w:w="9629"/>
      </w:tblGrid>
      <w:tr w:rsidR="00626FF6" w:rsidRPr="00922CD2" w14:paraId="2760B1EE" w14:textId="77777777" w:rsidTr="00A7317A">
        <w:tc>
          <w:tcPr>
            <w:tcW w:w="9629" w:type="dxa"/>
          </w:tcPr>
          <w:p w14:paraId="2A230BE0" w14:textId="6343F09C" w:rsidR="00626FF6" w:rsidRPr="00D36539" w:rsidRDefault="00626FF6" w:rsidP="00626FF6">
            <w:pPr>
              <w:pStyle w:val="TAL"/>
              <w:widowControl/>
              <w:overflowPunct w:val="0"/>
              <w:autoSpaceDE w:val="0"/>
              <w:autoSpaceDN w:val="0"/>
              <w:adjustRightInd w:val="0"/>
              <w:jc w:val="left"/>
              <w:textAlignment w:val="baseline"/>
              <w:rPr>
                <w:rFonts w:ascii="Arial" w:eastAsia="等线" w:hAnsi="Arial" w:cs="Times New Roman"/>
                <w:b/>
                <w:bCs/>
                <w:i/>
                <w:kern w:val="0"/>
                <w:szCs w:val="20"/>
                <w:lang w:val="en-GB" w:eastAsia="en-GB"/>
              </w:rPr>
            </w:pPr>
            <w:proofErr w:type="spellStart"/>
            <w:r w:rsidRPr="00D36539">
              <w:rPr>
                <w:rFonts w:ascii="Arial" w:eastAsia="等线" w:hAnsi="Arial" w:cs="Times New Roman"/>
                <w:b/>
                <w:bCs/>
                <w:i/>
                <w:kern w:val="0"/>
                <w:szCs w:val="20"/>
                <w:lang w:val="en-GB" w:eastAsia="en-GB"/>
              </w:rPr>
              <w:t>radioFrameOffset</w:t>
            </w:r>
            <w:proofErr w:type="spellEnd"/>
          </w:p>
          <w:p w14:paraId="702DC80E" w14:textId="1D8B596F" w:rsidR="00626FF6" w:rsidRPr="00FA1C50" w:rsidRDefault="00626FF6" w:rsidP="00626FF6">
            <w:pPr>
              <w:pStyle w:val="TAL"/>
              <w:widowControl/>
              <w:overflowPunct w:val="0"/>
              <w:autoSpaceDE w:val="0"/>
              <w:autoSpaceDN w:val="0"/>
              <w:adjustRightInd w:val="0"/>
              <w:jc w:val="left"/>
              <w:textAlignment w:val="baseline"/>
            </w:pPr>
            <w:r w:rsidRPr="00626FF6">
              <w:rPr>
                <w:rFonts w:ascii="Arial" w:eastAsia="等线" w:hAnsi="Arial" w:cs="Times New Roman"/>
                <w:bCs/>
                <w:kern w:val="0"/>
                <w:szCs w:val="20"/>
                <w:lang w:val="en-GB" w:eastAsia="en-GB"/>
              </w:rPr>
              <w:t>Offset, in number of radio frames, from the start of the 90 milliseconds IoT NTN TDD frame of serving cell to the start of the nearest 90 milliseconds IoT NTN TDD frame of the neighbour cell, at the uplink time synchronization reference point defined in clause 16.1.2 of TS 36.213 [23].</w:t>
            </w:r>
          </w:p>
        </w:tc>
      </w:tr>
    </w:tbl>
    <w:p w14:paraId="2DFF4E1D" w14:textId="4939539D" w:rsidR="00C00303" w:rsidRDefault="00F6050D" w:rsidP="00C00303">
      <w:pPr>
        <w:widowControl/>
        <w:spacing w:before="240" w:after="120"/>
        <w:rPr>
          <w:rFonts w:eastAsia="Calibri Light" w:cs="Calibri Light"/>
          <w:sz w:val="20"/>
          <w:szCs w:val="20"/>
          <w:lang w:val="en-GB"/>
        </w:rPr>
      </w:pPr>
      <w:r>
        <w:rPr>
          <w:rFonts w:eastAsia="Calibri Light" w:cs="Calibri Light"/>
          <w:sz w:val="20"/>
          <w:szCs w:val="20"/>
          <w:lang w:val="en-GB"/>
        </w:rPr>
        <w:t>I</w:t>
      </w:r>
      <w:r w:rsidR="00C00303" w:rsidRPr="00327607">
        <w:rPr>
          <w:rFonts w:eastAsia="Calibri Light" w:cs="Calibri Light"/>
          <w:sz w:val="20"/>
          <w:szCs w:val="20"/>
          <w:lang w:val="en-GB"/>
        </w:rPr>
        <w:t>n RAN2#131bis meeting</w:t>
      </w:r>
      <w:r w:rsidR="00C00303" w:rsidRPr="0053583B">
        <w:rPr>
          <w:rFonts w:eastAsia="Calibri Light" w:cs="Calibri Light" w:hint="eastAsia"/>
          <w:sz w:val="20"/>
          <w:szCs w:val="20"/>
          <w:lang w:val="en-GB"/>
        </w:rPr>
        <w:t>,</w:t>
      </w:r>
      <w:r w:rsidR="00C00303">
        <w:rPr>
          <w:rFonts w:eastAsia="Calibri Light" w:cs="Calibri Light"/>
          <w:sz w:val="20"/>
          <w:szCs w:val="20"/>
          <w:lang w:val="en-GB"/>
        </w:rPr>
        <w:t xml:space="preserve"> </w:t>
      </w:r>
      <w:r>
        <w:rPr>
          <w:rFonts w:eastAsia="Calibri Light" w:cs="Calibri Light"/>
          <w:sz w:val="20"/>
          <w:szCs w:val="20"/>
          <w:lang w:val="en-GB"/>
        </w:rPr>
        <w:t>the above issue was discussed with the following conclusion</w:t>
      </w:r>
      <w:r w:rsidR="00C00303" w:rsidRPr="00922CD2">
        <w:rPr>
          <w:rFonts w:eastAsia="Calibri Light" w:cs="Calibri Light"/>
          <w:sz w:val="20"/>
          <w:szCs w:val="20"/>
          <w:lang w:val="en-GB"/>
        </w:rPr>
        <w:t>:</w:t>
      </w:r>
    </w:p>
    <w:tbl>
      <w:tblPr>
        <w:tblStyle w:val="27"/>
        <w:tblW w:w="0" w:type="auto"/>
        <w:tblLook w:val="04A0" w:firstRow="1" w:lastRow="0" w:firstColumn="1" w:lastColumn="0" w:noHBand="0" w:noVBand="1"/>
      </w:tblPr>
      <w:tblGrid>
        <w:gridCol w:w="9629"/>
      </w:tblGrid>
      <w:tr w:rsidR="007D1AE1" w:rsidRPr="00922CD2" w14:paraId="6D187DC0" w14:textId="77777777" w:rsidTr="00A7317A">
        <w:tc>
          <w:tcPr>
            <w:tcW w:w="9629" w:type="dxa"/>
          </w:tcPr>
          <w:p w14:paraId="37718E67" w14:textId="77777777" w:rsidR="007D1AE1" w:rsidRPr="00D01B70" w:rsidRDefault="007D1AE1" w:rsidP="00D01B70">
            <w:pPr>
              <w:pStyle w:val="Doc-title"/>
              <w:spacing w:beforeLines="50" w:before="120" w:line="288" w:lineRule="auto"/>
              <w:ind w:left="1259" w:hanging="1259"/>
              <w:rPr>
                <w:rFonts w:ascii="Times New Roman" w:eastAsia="Calibri Light" w:hAnsi="Times New Roman" w:cs="Times New Roman"/>
                <w:b/>
                <w:i/>
                <w:sz w:val="20"/>
                <w:szCs w:val="20"/>
                <w:lang w:val="en-GB"/>
              </w:rPr>
            </w:pPr>
            <w:r w:rsidRPr="00D01B70">
              <w:rPr>
                <w:rFonts w:ascii="Times New Roman" w:eastAsia="Calibri Light" w:hAnsi="Times New Roman" w:cs="Times New Roman"/>
                <w:b/>
                <w:i/>
                <w:sz w:val="20"/>
                <w:szCs w:val="20"/>
                <w:lang w:val="en-GB"/>
              </w:rPr>
              <w:t>RAN2#131bis</w:t>
            </w:r>
          </w:p>
          <w:p w14:paraId="1A70C3D6" w14:textId="77777777" w:rsidR="007D1AE1" w:rsidRDefault="00833F7E" w:rsidP="00A7317A">
            <w:pPr>
              <w:pStyle w:val="Doc-title"/>
            </w:pPr>
            <w:hyperlink r:id="rId9" w:tooltip="C:Data3GPPRAN2InboxR2-2507773.zip" w:history="1">
              <w:r w:rsidR="007D1AE1" w:rsidRPr="00C128FE">
                <w:rPr>
                  <w:rStyle w:val="afe"/>
                </w:rPr>
                <w:t>R2-2507773</w:t>
              </w:r>
            </w:hyperlink>
            <w:r w:rsidR="007D1AE1">
              <w:t xml:space="preserve"> </w:t>
            </w:r>
            <w:r w:rsidR="007D1AE1">
              <w:tab/>
            </w:r>
            <w:r w:rsidR="007D1AE1">
              <w:rPr>
                <w:lang w:eastAsia="ja-JP"/>
              </w:rPr>
              <w:t>Report of [AT131</w:t>
            </w:r>
            <w:proofErr w:type="gramStart"/>
            <w:r w:rsidR="007D1AE1">
              <w:rPr>
                <w:lang w:eastAsia="ja-JP"/>
              </w:rPr>
              <w:t>bis][</w:t>
            </w:r>
            <w:proofErr w:type="gramEnd"/>
            <w:r w:rsidR="007D1AE1">
              <w:rPr>
                <w:lang w:eastAsia="ja-JP"/>
              </w:rPr>
              <w:t>311</w:t>
            </w:r>
            <w:r w:rsidR="007D1AE1" w:rsidRPr="004A7B4D">
              <w:rPr>
                <w:lang w:eastAsia="ja-JP"/>
              </w:rPr>
              <w:t xml:space="preserve">][IoT NTN </w:t>
            </w:r>
            <w:r w:rsidR="007D1AE1">
              <w:rPr>
                <w:lang w:eastAsia="ja-JP"/>
              </w:rPr>
              <w:t>TDD</w:t>
            </w:r>
            <w:r w:rsidR="007D1AE1" w:rsidRPr="004A7B4D">
              <w:rPr>
                <w:lang w:eastAsia="ja-JP"/>
              </w:rPr>
              <w:t>]</w:t>
            </w:r>
            <w:r w:rsidR="007D1AE1">
              <w:t xml:space="preserve"> RRC open issues</w:t>
            </w:r>
            <w:r w:rsidR="007D1AE1">
              <w:rPr>
                <w:lang w:eastAsia="ja-JP"/>
              </w:rPr>
              <w:tab/>
              <w:t>Huawei</w:t>
            </w:r>
            <w:r w:rsidR="007D1AE1">
              <w:rPr>
                <w:lang w:eastAsia="ja-JP"/>
              </w:rPr>
              <w:tab/>
            </w:r>
            <w:r w:rsidR="007D1AE1">
              <w:t>discussion</w:t>
            </w:r>
            <w:r w:rsidR="007D1AE1">
              <w:tab/>
              <w:t>Rel-19</w:t>
            </w:r>
            <w:r w:rsidR="007D1AE1">
              <w:tab/>
            </w:r>
            <w:proofErr w:type="spellStart"/>
            <w:r w:rsidR="007D1AE1">
              <w:t>IoT_NTN_TDD</w:t>
            </w:r>
            <w:proofErr w:type="spellEnd"/>
          </w:p>
          <w:p w14:paraId="7315A7FB" w14:textId="77777777" w:rsidR="007D1AE1" w:rsidRDefault="007D1AE1" w:rsidP="00A7317A">
            <w:pPr>
              <w:pStyle w:val="Comments"/>
            </w:pPr>
            <w:r>
              <w:t xml:space="preserve">Proposal 2: Check RAN4 progress and see if anything needs to be clarified for UE </w:t>
            </w:r>
            <w:proofErr w:type="spellStart"/>
            <w:r>
              <w:t>behaviour</w:t>
            </w:r>
            <w:proofErr w:type="spellEnd"/>
            <w:r>
              <w:t xml:space="preserve"> on </w:t>
            </w:r>
            <w:proofErr w:type="spellStart"/>
            <w:r>
              <w:t>neighbour</w:t>
            </w:r>
            <w:proofErr w:type="spellEnd"/>
            <w:r>
              <w:t xml:space="preserve"> measurement using TDD frame offset in the next meeting.</w:t>
            </w:r>
          </w:p>
          <w:p w14:paraId="20DA2DB7" w14:textId="77777777" w:rsidR="007D1AE1" w:rsidRPr="00FA1C50" w:rsidRDefault="007D1AE1" w:rsidP="007D1AE1">
            <w:pPr>
              <w:pStyle w:val="Agreement"/>
              <w:widowControl/>
              <w:numPr>
                <w:ilvl w:val="0"/>
                <w:numId w:val="22"/>
              </w:numPr>
              <w:tabs>
                <w:tab w:val="clear" w:pos="2665"/>
                <w:tab w:val="left" w:pos="1619"/>
              </w:tabs>
              <w:ind w:left="1619"/>
              <w:jc w:val="left"/>
            </w:pPr>
            <w:r w:rsidRPr="00146106">
              <w:t xml:space="preserve">Check </w:t>
            </w:r>
            <w:bookmarkStart w:id="13" w:name="_Hlk213353233"/>
            <w:r w:rsidRPr="00146106">
              <w:t>RAN4 progress</w:t>
            </w:r>
            <w:bookmarkEnd w:id="13"/>
            <w:r w:rsidRPr="00146106">
              <w:t xml:space="preserve"> and see if anything needs to be clarified for UE </w:t>
            </w:r>
            <w:proofErr w:type="spellStart"/>
            <w:r w:rsidRPr="00146106">
              <w:t>behaviour</w:t>
            </w:r>
            <w:proofErr w:type="spellEnd"/>
            <w:r w:rsidRPr="00146106">
              <w:t xml:space="preserve"> on </w:t>
            </w:r>
            <w:proofErr w:type="spellStart"/>
            <w:r w:rsidRPr="00146106">
              <w:t>neighbour</w:t>
            </w:r>
            <w:proofErr w:type="spellEnd"/>
            <w:r w:rsidRPr="00146106">
              <w:t xml:space="preserve"> measurement using TDD frame offset in the next meeting.</w:t>
            </w:r>
          </w:p>
        </w:tc>
      </w:tr>
    </w:tbl>
    <w:p w14:paraId="59FDEF0F" w14:textId="281CFD72" w:rsidR="00F6050D" w:rsidRDefault="007D1AE1" w:rsidP="00FA1C50">
      <w:pPr>
        <w:widowControl/>
        <w:spacing w:before="240" w:after="120"/>
        <w:rPr>
          <w:rFonts w:eastAsia="Calibri Light" w:cs="Calibri Light"/>
          <w:sz w:val="20"/>
          <w:szCs w:val="20"/>
          <w:lang w:val="en-GB"/>
        </w:rPr>
      </w:pPr>
      <w:r>
        <w:rPr>
          <w:rFonts w:eastAsia="Calibri Light" w:cs="Calibri Light"/>
          <w:sz w:val="20"/>
          <w:szCs w:val="20"/>
          <w:lang w:val="en-GB"/>
        </w:rPr>
        <w:t>After chec</w:t>
      </w:r>
      <w:r w:rsidR="001F18C4">
        <w:rPr>
          <w:rFonts w:eastAsia="Calibri Light" w:cs="Calibri Light"/>
          <w:sz w:val="20"/>
          <w:szCs w:val="20"/>
          <w:lang w:val="en-GB"/>
        </w:rPr>
        <w:t xml:space="preserve">king RAN4 progress, there was no discussion related to this issue. </w:t>
      </w:r>
      <w:r w:rsidR="00F6050D">
        <w:rPr>
          <w:rFonts w:eastAsia="Calibri Light" w:cs="Calibri Light"/>
          <w:sz w:val="20"/>
          <w:szCs w:val="20"/>
          <w:lang w:val="en-GB"/>
        </w:rPr>
        <w:t>Since u</w:t>
      </w:r>
      <w:r w:rsidR="001F18C4">
        <w:rPr>
          <w:rFonts w:eastAsia="Calibri Light" w:cs="Calibri Light"/>
          <w:sz w:val="20"/>
          <w:szCs w:val="20"/>
          <w:lang w:val="en-GB"/>
        </w:rPr>
        <w:t xml:space="preserve">sually UE behaviour related to measurement can be specified in RAN2 while RAN4 is responsible for making the corresponding requirement, </w:t>
      </w:r>
      <w:r w:rsidR="00CF1BBF">
        <w:rPr>
          <w:rFonts w:eastAsia="Calibri Light" w:cs="Calibri Light"/>
          <w:sz w:val="20"/>
          <w:szCs w:val="20"/>
          <w:lang w:val="en-GB"/>
        </w:rPr>
        <w:t>RAN2 need</w:t>
      </w:r>
      <w:r w:rsidR="00F6050D">
        <w:rPr>
          <w:rFonts w:eastAsia="Calibri Light" w:cs="Calibri Light"/>
          <w:sz w:val="20"/>
          <w:szCs w:val="20"/>
          <w:lang w:val="en-GB"/>
        </w:rPr>
        <w:t>s</w:t>
      </w:r>
      <w:r w:rsidR="00CF1BBF">
        <w:rPr>
          <w:rFonts w:eastAsia="Calibri Light" w:cs="Calibri Light"/>
          <w:sz w:val="20"/>
          <w:szCs w:val="20"/>
          <w:lang w:val="en-GB"/>
        </w:rPr>
        <w:t xml:space="preserve"> to </w:t>
      </w:r>
      <w:r w:rsidR="00CF1BBF" w:rsidRPr="00CF1BBF">
        <w:rPr>
          <w:rFonts w:eastAsia="Calibri Light" w:cs="Calibri Light"/>
          <w:sz w:val="20"/>
          <w:szCs w:val="20"/>
          <w:lang w:val="en-GB"/>
        </w:rPr>
        <w:t>clarif</w:t>
      </w:r>
      <w:r w:rsidR="00CF1BBF">
        <w:rPr>
          <w:rFonts w:eastAsia="Calibri Light" w:cs="Calibri Light"/>
          <w:sz w:val="20"/>
          <w:szCs w:val="20"/>
          <w:lang w:val="en-GB"/>
        </w:rPr>
        <w:t xml:space="preserve">y </w:t>
      </w:r>
      <w:r w:rsidR="00FA1C50">
        <w:rPr>
          <w:rFonts w:eastAsia="Calibri Light" w:cs="Calibri Light"/>
          <w:sz w:val="20"/>
          <w:szCs w:val="20"/>
          <w:lang w:val="en-GB"/>
        </w:rPr>
        <w:t>how the neighbour measurement is done with t</w:t>
      </w:r>
      <w:r w:rsidR="00CF1BBF">
        <w:rPr>
          <w:rFonts w:eastAsia="Calibri Light" w:cs="Calibri Light"/>
          <w:sz w:val="20"/>
          <w:szCs w:val="20"/>
          <w:lang w:val="en-GB"/>
        </w:rPr>
        <w:t>he</w:t>
      </w:r>
      <w:r w:rsidR="00CF1BBF" w:rsidRPr="00CF1BBF">
        <w:t xml:space="preserve"> </w:t>
      </w:r>
      <w:r w:rsidR="00CF1BBF" w:rsidRPr="00CF1BBF">
        <w:rPr>
          <w:rFonts w:eastAsia="Calibri Light" w:cs="Calibri Light"/>
          <w:sz w:val="20"/>
          <w:szCs w:val="20"/>
          <w:lang w:val="en-GB"/>
        </w:rPr>
        <w:t xml:space="preserve">TDD radio frame offset between serving cell and </w:t>
      </w:r>
      <w:proofErr w:type="spellStart"/>
      <w:r w:rsidR="00CF1BBF" w:rsidRPr="00CF1BBF">
        <w:rPr>
          <w:rFonts w:eastAsia="Calibri Light" w:cs="Calibri Light"/>
          <w:sz w:val="20"/>
          <w:szCs w:val="20"/>
          <w:lang w:val="en-GB"/>
        </w:rPr>
        <w:t>neighbor</w:t>
      </w:r>
      <w:proofErr w:type="spellEnd"/>
      <w:r w:rsidR="00CF1BBF" w:rsidRPr="00CF1BBF">
        <w:rPr>
          <w:rFonts w:eastAsia="Calibri Light" w:cs="Calibri Light"/>
          <w:sz w:val="20"/>
          <w:szCs w:val="20"/>
          <w:lang w:val="en-GB"/>
        </w:rPr>
        <w:t xml:space="preserve"> cell(s)</w:t>
      </w:r>
      <w:r w:rsidR="00FA1C50">
        <w:rPr>
          <w:rFonts w:eastAsia="Calibri Light" w:cs="Calibri Light"/>
          <w:sz w:val="20"/>
          <w:szCs w:val="20"/>
          <w:lang w:val="en-GB"/>
        </w:rPr>
        <w:t xml:space="preserve">. </w:t>
      </w:r>
    </w:p>
    <w:p w14:paraId="3BA2FE2F" w14:textId="77F4905E" w:rsidR="00FA1C50" w:rsidRPr="00CF1BBF" w:rsidRDefault="00FA1C50" w:rsidP="00FA1C50">
      <w:pPr>
        <w:widowControl/>
        <w:spacing w:before="240" w:after="120"/>
        <w:rPr>
          <w:rFonts w:eastAsia="Calibri Light" w:cs="Calibri Light"/>
          <w:sz w:val="20"/>
          <w:szCs w:val="20"/>
          <w:lang w:val="en-GB"/>
        </w:rPr>
      </w:pPr>
      <w:r>
        <w:rPr>
          <w:rFonts w:eastAsia="Calibri Light" w:cs="Calibri Light"/>
          <w:sz w:val="20"/>
          <w:szCs w:val="20"/>
          <w:lang w:val="en-GB"/>
        </w:rPr>
        <w:t xml:space="preserve">Now it is clear </w:t>
      </w:r>
      <w:r w:rsidR="00F6050D">
        <w:rPr>
          <w:rFonts w:eastAsia="Calibri Light" w:cs="Calibri Light"/>
          <w:sz w:val="20"/>
          <w:szCs w:val="20"/>
          <w:lang w:val="en-GB"/>
        </w:rPr>
        <w:t xml:space="preserve">from the specification </w:t>
      </w:r>
      <w:r>
        <w:rPr>
          <w:rFonts w:eastAsia="Calibri Light" w:cs="Calibri Light"/>
          <w:sz w:val="20"/>
          <w:szCs w:val="20"/>
          <w:lang w:val="en-GB"/>
        </w:rPr>
        <w:t xml:space="preserve">that the offset is to help UE detect the Frame boundary of the neighbour cell. </w:t>
      </w:r>
      <w:r w:rsidR="00F6050D">
        <w:rPr>
          <w:rFonts w:eastAsia="Calibri Light" w:cs="Calibri Light"/>
          <w:sz w:val="20"/>
          <w:szCs w:val="20"/>
          <w:lang w:val="en-GB"/>
        </w:rPr>
        <w:t xml:space="preserve">What needs to be clarified is how long the UE should perform the neighbour cell measurement to avoid wasting UE power. </w:t>
      </w:r>
      <w:r>
        <w:rPr>
          <w:rFonts w:eastAsia="Calibri Light" w:cs="Calibri Light"/>
          <w:sz w:val="20"/>
          <w:szCs w:val="20"/>
          <w:lang w:val="en-GB"/>
        </w:rPr>
        <w:t xml:space="preserve">Based on the Frame Structure specified in RAN1, there will be a set of consecutive valid downlink frames (8.28ms) within one 90ms frame structure. Therefore, in order to measure the </w:t>
      </w:r>
      <w:bookmarkStart w:id="14" w:name="OLE_LINK27"/>
      <w:bookmarkStart w:id="15" w:name="OLE_LINK28"/>
      <w:r>
        <w:rPr>
          <w:rFonts w:eastAsia="Calibri Light" w:cs="Calibri Light"/>
          <w:sz w:val="20"/>
          <w:szCs w:val="20"/>
          <w:lang w:val="en-GB"/>
        </w:rPr>
        <w:t>neighbour cell</w:t>
      </w:r>
      <w:bookmarkEnd w:id="14"/>
      <w:bookmarkEnd w:id="15"/>
      <w:r>
        <w:rPr>
          <w:rFonts w:eastAsia="Calibri Light" w:cs="Calibri Light"/>
          <w:sz w:val="20"/>
          <w:szCs w:val="20"/>
          <w:lang w:val="en-GB"/>
        </w:rPr>
        <w:t xml:space="preserve">, UE should monitor the neighbour downlink </w:t>
      </w:r>
      <w:r>
        <w:rPr>
          <w:rFonts w:eastAsia="Calibri Light" w:cs="Calibri Light"/>
          <w:sz w:val="20"/>
          <w:szCs w:val="20"/>
          <w:lang w:val="en-GB"/>
        </w:rPr>
        <w:lastRenderedPageBreak/>
        <w:t xml:space="preserve">reference signal from the start of the consecutive valid downlink frames which lasts 8.28ms, based on the </w:t>
      </w:r>
      <w:r w:rsidRPr="00C740C9">
        <w:rPr>
          <w:rFonts w:eastAsia="Calibri Light" w:cs="Calibri Light"/>
          <w:sz w:val="20"/>
          <w:szCs w:val="20"/>
          <w:lang w:val="en-GB"/>
        </w:rPr>
        <w:t>TDD radio frame offset</w:t>
      </w:r>
      <w:r>
        <w:rPr>
          <w:rFonts w:eastAsia="Calibri Light" w:cs="Calibri Light"/>
          <w:sz w:val="20"/>
          <w:szCs w:val="20"/>
          <w:lang w:val="en-GB"/>
        </w:rPr>
        <w:t>.</w:t>
      </w:r>
    </w:p>
    <w:p w14:paraId="0EB8B095" w14:textId="438DA733" w:rsidR="00FA1C50" w:rsidRDefault="00FA1C50" w:rsidP="00146106">
      <w:pPr>
        <w:spacing w:beforeLines="50" w:before="120"/>
        <w:rPr>
          <w:rFonts w:eastAsia="Calibri Light" w:cs="Calibri Light"/>
          <w:b/>
          <w:sz w:val="20"/>
          <w:szCs w:val="20"/>
          <w:lang w:val="en-GB"/>
        </w:rPr>
      </w:pPr>
      <w:r w:rsidRPr="00434D8B">
        <w:rPr>
          <w:rFonts w:eastAsia="Calibri Light" w:cs="Calibri Light"/>
          <w:b/>
          <w:sz w:val="20"/>
          <w:szCs w:val="20"/>
          <w:lang w:val="en-GB"/>
        </w:rPr>
        <w:t>Proposal</w:t>
      </w:r>
      <w:r>
        <w:rPr>
          <w:rFonts w:eastAsia="Calibri Light" w:cs="Calibri Light"/>
          <w:b/>
          <w:sz w:val="20"/>
          <w:szCs w:val="20"/>
          <w:lang w:val="en-GB"/>
        </w:rPr>
        <w:t xml:space="preserve">: </w:t>
      </w:r>
      <w:r w:rsidRPr="00E22177">
        <w:rPr>
          <w:rFonts w:eastAsia="Calibri Light" w:cs="Calibri Light"/>
          <w:b/>
          <w:sz w:val="20"/>
          <w:szCs w:val="20"/>
          <w:lang w:val="en-GB"/>
        </w:rPr>
        <w:t xml:space="preserve">RAN2 </w:t>
      </w:r>
      <w:r w:rsidR="00CF1BBF" w:rsidRPr="00CF1BBF">
        <w:rPr>
          <w:rFonts w:eastAsia="Calibri Light" w:cs="Calibri Light"/>
          <w:b/>
          <w:sz w:val="20"/>
          <w:szCs w:val="20"/>
          <w:lang w:val="en-GB"/>
        </w:rPr>
        <w:t xml:space="preserve">to </w:t>
      </w:r>
      <w:r w:rsidR="00CF1BBF">
        <w:rPr>
          <w:rFonts w:eastAsia="Calibri Light" w:cs="Calibri Light"/>
          <w:b/>
          <w:sz w:val="20"/>
          <w:szCs w:val="20"/>
          <w:lang w:val="en-GB"/>
        </w:rPr>
        <w:t>clarify</w:t>
      </w:r>
      <w:r>
        <w:rPr>
          <w:rFonts w:eastAsia="Calibri Light" w:cs="Calibri Light"/>
          <w:b/>
          <w:sz w:val="20"/>
          <w:szCs w:val="20"/>
          <w:lang w:val="en-GB"/>
        </w:rPr>
        <w:t xml:space="preserve"> that</w:t>
      </w:r>
      <w:r w:rsidRPr="00E22177">
        <w:rPr>
          <w:rFonts w:eastAsia="Calibri Light" w:cs="Calibri Light"/>
          <w:b/>
          <w:sz w:val="20"/>
          <w:szCs w:val="20"/>
          <w:lang w:val="en-GB"/>
        </w:rPr>
        <w:t xml:space="preserve"> UE </w:t>
      </w:r>
      <w:r>
        <w:rPr>
          <w:rFonts w:eastAsia="Calibri Light" w:cs="Calibri Light"/>
          <w:b/>
          <w:sz w:val="20"/>
          <w:szCs w:val="20"/>
          <w:lang w:val="en-GB"/>
        </w:rPr>
        <w:t xml:space="preserve">should </w:t>
      </w:r>
      <w:r w:rsidRPr="00E22177">
        <w:rPr>
          <w:rFonts w:eastAsia="Calibri Light" w:cs="Calibri Light"/>
          <w:b/>
          <w:sz w:val="20"/>
          <w:szCs w:val="20"/>
          <w:lang w:val="en-GB"/>
        </w:rPr>
        <w:t xml:space="preserve">perform </w:t>
      </w:r>
      <w:r>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Pr="00C740C9">
        <w:rPr>
          <w:rFonts w:eastAsia="Calibri Light" w:cs="Calibri Light"/>
          <w:b/>
          <w:sz w:val="20"/>
          <w:szCs w:val="20"/>
          <w:lang w:val="en-GB"/>
        </w:rPr>
        <w:t>8.28ms</w:t>
      </w:r>
      <w:r>
        <w:rPr>
          <w:rFonts w:eastAsia="Calibri Light" w:cs="Calibri Light"/>
          <w:b/>
          <w:sz w:val="20"/>
          <w:szCs w:val="20"/>
          <w:lang w:val="en-GB"/>
        </w:rPr>
        <w:t xml:space="preserve"> duration from the start of the </w:t>
      </w:r>
      <w:r w:rsidRPr="00C740C9">
        <w:rPr>
          <w:rFonts w:eastAsia="Calibri Light" w:cs="Calibri Light"/>
          <w:b/>
          <w:sz w:val="20"/>
          <w:szCs w:val="20"/>
          <w:lang w:val="en-GB"/>
        </w:rPr>
        <w:t xml:space="preserve">valid downlink </w:t>
      </w:r>
      <w:r>
        <w:rPr>
          <w:rFonts w:eastAsia="Calibri Light" w:cs="Calibri Light"/>
          <w:b/>
          <w:sz w:val="20"/>
          <w:szCs w:val="20"/>
          <w:lang w:val="en-GB"/>
        </w:rPr>
        <w:t>duration</w:t>
      </w:r>
      <w:r w:rsidR="00187169">
        <w:rPr>
          <w:rFonts w:eastAsia="Calibri Light" w:cs="Calibri Light"/>
          <w:b/>
          <w:sz w:val="20"/>
          <w:szCs w:val="20"/>
          <w:lang w:val="en-GB"/>
        </w:rPr>
        <w:t xml:space="preserve"> according to the </w:t>
      </w:r>
      <w:r w:rsidR="00187169" w:rsidRPr="00187169">
        <w:rPr>
          <w:rFonts w:eastAsia="Calibri Light" w:cs="Calibri Light"/>
          <w:b/>
          <w:sz w:val="20"/>
          <w:szCs w:val="20"/>
          <w:lang w:val="en-GB"/>
        </w:rPr>
        <w:t>TDD radio frame offset</w:t>
      </w:r>
      <w:r w:rsidRPr="00E22177">
        <w:rPr>
          <w:rFonts w:eastAsia="Calibri Light" w:cs="Calibri Light"/>
          <w:b/>
          <w:sz w:val="20"/>
          <w:szCs w:val="20"/>
          <w:lang w:val="en-GB"/>
        </w:rPr>
        <w:t>.</w:t>
      </w:r>
    </w:p>
    <w:p w14:paraId="6221CF41" w14:textId="77777777" w:rsidR="0053583B" w:rsidRPr="0053583B" w:rsidRDefault="0053583B" w:rsidP="0053583B">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53583B">
        <w:rPr>
          <w:rFonts w:ascii="Arial" w:eastAsia="Malgun Gothic" w:hAnsi="Arial" w:hint="eastAsia"/>
          <w:sz w:val="36"/>
          <w:lang w:eastAsia="de-DE"/>
        </w:rPr>
        <w:t>Conclusion</w:t>
      </w:r>
      <w:r w:rsidRPr="0053583B">
        <w:rPr>
          <w:rFonts w:ascii="Arial" w:eastAsia="Malgun Gothic" w:hAnsi="Arial"/>
          <w:sz w:val="36"/>
          <w:lang w:eastAsia="de-DE"/>
        </w:rPr>
        <w:t xml:space="preserve"> </w:t>
      </w:r>
    </w:p>
    <w:p w14:paraId="4618EB92" w14:textId="52739670" w:rsidR="0053583B" w:rsidRPr="0053583B" w:rsidRDefault="0053583B" w:rsidP="0053583B">
      <w:pPr>
        <w:widowControl/>
        <w:spacing w:beforeLines="50" w:before="120" w:after="120"/>
        <w:rPr>
          <w:rFonts w:eastAsia="Calibri Light" w:cs="Calibri Light"/>
          <w:sz w:val="20"/>
          <w:szCs w:val="20"/>
          <w:lang w:val="en-GB" w:eastAsia="en-US"/>
        </w:rPr>
      </w:pPr>
      <w:r w:rsidRPr="0053583B">
        <w:rPr>
          <w:rFonts w:eastAsia="Calibri Light" w:cs="Calibri Light"/>
          <w:sz w:val="20"/>
          <w:szCs w:val="20"/>
          <w:lang w:val="en-GB" w:eastAsia="en-US"/>
        </w:rPr>
        <w:t xml:space="preserve">The proposal made in this contribution </w:t>
      </w:r>
      <w:r w:rsidR="00187169">
        <w:rPr>
          <w:rFonts w:eastAsia="Calibri Light" w:cs="Calibri Light"/>
          <w:sz w:val="20"/>
          <w:szCs w:val="20"/>
          <w:lang w:val="en-GB" w:eastAsia="en-US"/>
        </w:rPr>
        <w:t>is</w:t>
      </w:r>
      <w:r w:rsidR="00187169" w:rsidRPr="0053583B">
        <w:rPr>
          <w:rFonts w:eastAsia="Calibri Light" w:cs="Calibri Light"/>
          <w:sz w:val="20"/>
          <w:szCs w:val="20"/>
          <w:lang w:val="en-GB" w:eastAsia="en-US"/>
        </w:rPr>
        <w:t xml:space="preserve"> </w:t>
      </w:r>
      <w:r w:rsidRPr="0053583B">
        <w:rPr>
          <w:rFonts w:eastAsia="Calibri Light" w:cs="Calibri Light"/>
          <w:sz w:val="20"/>
          <w:szCs w:val="20"/>
          <w:lang w:val="en-GB" w:eastAsia="en-US"/>
        </w:rPr>
        <w:t>summarized below:</w:t>
      </w:r>
    </w:p>
    <w:p w14:paraId="7AFF2587" w14:textId="77777777" w:rsidR="00187169" w:rsidRDefault="00187169" w:rsidP="00187169">
      <w:pPr>
        <w:spacing w:beforeLines="50" w:before="120"/>
        <w:rPr>
          <w:rFonts w:eastAsia="Calibri Light" w:cs="Calibri Light"/>
          <w:b/>
          <w:sz w:val="20"/>
          <w:szCs w:val="20"/>
          <w:lang w:val="en-GB"/>
        </w:rPr>
      </w:pPr>
      <w:r w:rsidRPr="00434D8B">
        <w:rPr>
          <w:rFonts w:eastAsia="Calibri Light" w:cs="Calibri Light"/>
          <w:b/>
          <w:sz w:val="20"/>
          <w:szCs w:val="20"/>
          <w:lang w:val="en-GB"/>
        </w:rPr>
        <w:t>Proposal</w:t>
      </w:r>
      <w:r>
        <w:rPr>
          <w:rFonts w:eastAsia="Calibri Light" w:cs="Calibri Light"/>
          <w:b/>
          <w:sz w:val="20"/>
          <w:szCs w:val="20"/>
          <w:lang w:val="en-GB"/>
        </w:rPr>
        <w:t xml:space="preserve">: </w:t>
      </w:r>
      <w:r w:rsidRPr="00E22177">
        <w:rPr>
          <w:rFonts w:eastAsia="Calibri Light" w:cs="Calibri Light"/>
          <w:b/>
          <w:sz w:val="20"/>
          <w:szCs w:val="20"/>
          <w:lang w:val="en-GB"/>
        </w:rPr>
        <w:t xml:space="preserve">RAN2 </w:t>
      </w:r>
      <w:r w:rsidRPr="00CF1BBF">
        <w:rPr>
          <w:rFonts w:eastAsia="Calibri Light" w:cs="Calibri Light"/>
          <w:b/>
          <w:sz w:val="20"/>
          <w:szCs w:val="20"/>
          <w:lang w:val="en-GB"/>
        </w:rPr>
        <w:t xml:space="preserve">to </w:t>
      </w:r>
      <w:r>
        <w:rPr>
          <w:rFonts w:eastAsia="Calibri Light" w:cs="Calibri Light"/>
          <w:b/>
          <w:sz w:val="20"/>
          <w:szCs w:val="20"/>
          <w:lang w:val="en-GB"/>
        </w:rPr>
        <w:t>clarify that</w:t>
      </w:r>
      <w:r w:rsidRPr="00E22177">
        <w:rPr>
          <w:rFonts w:eastAsia="Calibri Light" w:cs="Calibri Light"/>
          <w:b/>
          <w:sz w:val="20"/>
          <w:szCs w:val="20"/>
          <w:lang w:val="en-GB"/>
        </w:rPr>
        <w:t xml:space="preserve"> UE </w:t>
      </w:r>
      <w:r>
        <w:rPr>
          <w:rFonts w:eastAsia="Calibri Light" w:cs="Calibri Light"/>
          <w:b/>
          <w:sz w:val="20"/>
          <w:szCs w:val="20"/>
          <w:lang w:val="en-GB"/>
        </w:rPr>
        <w:t xml:space="preserve">should </w:t>
      </w:r>
      <w:r w:rsidRPr="00E22177">
        <w:rPr>
          <w:rFonts w:eastAsia="Calibri Light" w:cs="Calibri Light"/>
          <w:b/>
          <w:sz w:val="20"/>
          <w:szCs w:val="20"/>
          <w:lang w:val="en-GB"/>
        </w:rPr>
        <w:t xml:space="preserve">perform </w:t>
      </w:r>
      <w:r>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Pr="00C740C9">
        <w:rPr>
          <w:rFonts w:eastAsia="Calibri Light" w:cs="Calibri Light"/>
          <w:b/>
          <w:sz w:val="20"/>
          <w:szCs w:val="20"/>
          <w:lang w:val="en-GB"/>
        </w:rPr>
        <w:t>8.28ms</w:t>
      </w:r>
      <w:r>
        <w:rPr>
          <w:rFonts w:eastAsia="Calibri Light" w:cs="Calibri Light"/>
          <w:b/>
          <w:sz w:val="20"/>
          <w:szCs w:val="20"/>
          <w:lang w:val="en-GB"/>
        </w:rPr>
        <w:t xml:space="preserve"> duration from the start of the </w:t>
      </w:r>
      <w:r w:rsidRPr="00C740C9">
        <w:rPr>
          <w:rFonts w:eastAsia="Calibri Light" w:cs="Calibri Light"/>
          <w:b/>
          <w:sz w:val="20"/>
          <w:szCs w:val="20"/>
          <w:lang w:val="en-GB"/>
        </w:rPr>
        <w:t xml:space="preserve">valid downlink </w:t>
      </w:r>
      <w:r>
        <w:rPr>
          <w:rFonts w:eastAsia="Calibri Light" w:cs="Calibri Light"/>
          <w:b/>
          <w:sz w:val="20"/>
          <w:szCs w:val="20"/>
          <w:lang w:val="en-GB"/>
        </w:rPr>
        <w:t xml:space="preserve">duration according to the </w:t>
      </w:r>
      <w:r w:rsidRPr="00187169">
        <w:rPr>
          <w:rFonts w:eastAsia="Calibri Light" w:cs="Calibri Light"/>
          <w:b/>
          <w:sz w:val="20"/>
          <w:szCs w:val="20"/>
          <w:lang w:val="en-GB"/>
        </w:rPr>
        <w:t>TDD radio frame offset</w:t>
      </w:r>
      <w:r w:rsidRPr="00E22177">
        <w:rPr>
          <w:rFonts w:eastAsia="Calibri Light" w:cs="Calibri Light"/>
          <w:b/>
          <w:sz w:val="20"/>
          <w:szCs w:val="20"/>
          <w:lang w:val="en-GB"/>
        </w:rPr>
        <w:t>.</w:t>
      </w:r>
    </w:p>
    <w:p w14:paraId="41DE34C2" w14:textId="77777777" w:rsidR="005715F0" w:rsidRPr="00A96899" w:rsidRDefault="005715F0" w:rsidP="0053583B">
      <w:pPr>
        <w:rPr>
          <w:u w:val="single"/>
          <w:lang w:val="en-GB"/>
        </w:rPr>
      </w:pPr>
    </w:p>
    <w:bookmarkEnd w:id="8"/>
    <w:bookmarkEnd w:id="9"/>
    <w:bookmarkEnd w:id="10"/>
    <w:p w14:paraId="049ADBEF" w14:textId="77777777" w:rsidR="002104EE" w:rsidRPr="002104EE" w:rsidRDefault="002104EE" w:rsidP="002104EE">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r>
      <w:r w:rsidRPr="002104EE">
        <w:rPr>
          <w:rFonts w:ascii="Arial" w:eastAsia="Malgun Gothic" w:hAnsi="Arial"/>
          <w:sz w:val="36"/>
          <w:lang w:eastAsia="de-DE"/>
        </w:rPr>
        <w:t>References</w:t>
      </w:r>
    </w:p>
    <w:p w14:paraId="5DEA249C" w14:textId="26B54AFA" w:rsidR="002104EE" w:rsidRPr="00922CD2" w:rsidRDefault="00922CD2" w:rsidP="00922CD2">
      <w:pPr>
        <w:pStyle w:val="References0"/>
        <w:widowControl/>
        <w:numPr>
          <w:ilvl w:val="0"/>
          <w:numId w:val="15"/>
        </w:numPr>
        <w:tabs>
          <w:tab w:val="num" w:pos="360"/>
        </w:tabs>
        <w:rPr>
          <w:sz w:val="20"/>
        </w:rPr>
      </w:pPr>
      <w:r w:rsidRPr="00922CD2">
        <w:rPr>
          <w:sz w:val="20"/>
        </w:rPr>
        <w:t>R2-2507703, Report from Break-out session on NES, NR-NTN and IoT-NTN, Session Chair (ZTE Corporation), RAN2 131bis, Prague, Czech Republic, Oct 13th – 17th, 2025</w:t>
      </w:r>
    </w:p>
    <w:sectPr w:rsidR="002104EE" w:rsidRPr="00922CD2">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E9FB9" w14:textId="77777777" w:rsidR="00833F7E" w:rsidRDefault="00833F7E">
      <w:r>
        <w:separator/>
      </w:r>
    </w:p>
  </w:endnote>
  <w:endnote w:type="continuationSeparator" w:id="0">
    <w:p w14:paraId="65B9B8DA" w14:textId="77777777" w:rsidR="00833F7E" w:rsidRDefault="0083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黑体">
    <w:altName w:val="o¨²¨¬?"/>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B6B86" w14:textId="77777777" w:rsidR="00833F7E" w:rsidRDefault="00833F7E">
      <w:r>
        <w:separator/>
      </w:r>
    </w:p>
  </w:footnote>
  <w:footnote w:type="continuationSeparator" w:id="0">
    <w:p w14:paraId="12B65B52" w14:textId="77777777" w:rsidR="00833F7E" w:rsidRDefault="0083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C258" w14:textId="77777777" w:rsidR="00A550A9" w:rsidRDefault="004E20A7">
    <w:r>
      <w:t xml:space="preserve">Page </w:t>
    </w:r>
    <w:r>
      <w:fldChar w:fldCharType="begin"/>
    </w:r>
    <w:r>
      <w:instrText>PAGE</w:instrText>
    </w:r>
    <w:r>
      <w:fldChar w:fldCharType="separate"/>
    </w:r>
    <w:r>
      <w:t>4</w:t>
    </w:r>
    <w:r>
      <w:fldChar w:fldCharType="end"/>
    </w:r>
    <w:r>
      <w:br/>
      <w:t>Draft prETS 300 ???: Month YYYY</w:t>
    </w:r>
  </w:p>
  <w:p w14:paraId="0A895A27" w14:textId="77777777" w:rsidR="00A550A9" w:rsidRDefault="00A550A9"/>
  <w:p w14:paraId="525435C7" w14:textId="77777777" w:rsidR="00A550A9" w:rsidRDefault="00A550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D03D76"/>
    <w:multiLevelType w:val="hybridMultilevel"/>
    <w:tmpl w:val="B1CC86AA"/>
    <w:lvl w:ilvl="0" w:tplc="66C06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13"/>
  </w:num>
  <w:num w:numId="3">
    <w:abstractNumId w:val="29"/>
  </w:num>
  <w:num w:numId="4">
    <w:abstractNumId w:val="12"/>
  </w:num>
  <w:num w:numId="5">
    <w:abstractNumId w:val="20"/>
  </w:num>
  <w:num w:numId="6">
    <w:abstractNumId w:val="24"/>
  </w:num>
  <w:num w:numId="7">
    <w:abstractNumId w:val="10"/>
  </w:num>
  <w:num w:numId="8">
    <w:abstractNumId w:val="5"/>
  </w:num>
  <w:num w:numId="9">
    <w:abstractNumId w:val="25"/>
  </w:num>
  <w:num w:numId="10">
    <w:abstractNumId w:val="28"/>
    <w:lvlOverride w:ilvl="0">
      <w:startOverride w:val="1"/>
    </w:lvlOverride>
  </w:num>
  <w:num w:numId="11">
    <w:abstractNumId w:val="23"/>
  </w:num>
  <w:num w:numId="12">
    <w:abstractNumId w:val="3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8"/>
  </w:num>
  <w:num w:numId="15">
    <w:abstractNumId w:val="19"/>
  </w:num>
  <w:num w:numId="16">
    <w:abstractNumId w:val="32"/>
  </w:num>
  <w:num w:numId="17">
    <w:abstractNumId w:val="18"/>
  </w:num>
  <w:num w:numId="18">
    <w:abstractNumId w:val="6"/>
  </w:num>
  <w:num w:numId="19">
    <w:abstractNumId w:val="0"/>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1"/>
  </w:num>
  <w:num w:numId="24">
    <w:abstractNumId w:val="16"/>
  </w:num>
  <w:num w:numId="25">
    <w:abstractNumId w:val="34"/>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5"/>
  </w:num>
  <w:num w:numId="30">
    <w:abstractNumId w:val="17"/>
  </w:num>
  <w:num w:numId="31">
    <w:abstractNumId w:val="3"/>
  </w:num>
  <w:num w:numId="32">
    <w:abstractNumId w:val="11"/>
  </w:num>
  <w:num w:numId="33">
    <w:abstractNumId w:val="27"/>
  </w:num>
  <w:num w:numId="34">
    <w:abstractNumId w:val="35"/>
  </w:num>
  <w:num w:numId="35">
    <w:abstractNumId w:val="4"/>
  </w:num>
  <w:num w:numId="36">
    <w:abstractNumId w:val="31"/>
  </w:num>
  <w:num w:numId="37">
    <w:abstractNumId w:val="30"/>
  </w:num>
  <w:num w:numId="38">
    <w:abstractNumId w:val="9"/>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0CA"/>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D4A"/>
    <w:rsid w:val="00025EF6"/>
    <w:rsid w:val="00026069"/>
    <w:rsid w:val="000260DB"/>
    <w:rsid w:val="00026117"/>
    <w:rsid w:val="00026C4A"/>
    <w:rsid w:val="00026D04"/>
    <w:rsid w:val="0002769F"/>
    <w:rsid w:val="00027B0E"/>
    <w:rsid w:val="00027CE3"/>
    <w:rsid w:val="00027F88"/>
    <w:rsid w:val="00027FFC"/>
    <w:rsid w:val="000303D4"/>
    <w:rsid w:val="000305ED"/>
    <w:rsid w:val="0003089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82"/>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8B9"/>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106"/>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59"/>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69"/>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17"/>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C4"/>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A23"/>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4EE"/>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2F5"/>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12"/>
    <w:rsid w:val="002B0757"/>
    <w:rsid w:val="002B0AB8"/>
    <w:rsid w:val="002B0C4E"/>
    <w:rsid w:val="002B0F0D"/>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5AD"/>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253"/>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607"/>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3B3"/>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2B"/>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5F5E"/>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D8B"/>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187"/>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277"/>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3A"/>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497"/>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C05"/>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71A"/>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0A7"/>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0F48"/>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56D"/>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83B"/>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5F0"/>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2FE"/>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2DD"/>
    <w:rsid w:val="006265D7"/>
    <w:rsid w:val="0062672E"/>
    <w:rsid w:val="00626A47"/>
    <w:rsid w:val="00626C2D"/>
    <w:rsid w:val="00626D6E"/>
    <w:rsid w:val="00626DCB"/>
    <w:rsid w:val="00626F29"/>
    <w:rsid w:val="00626FF6"/>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6F2"/>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48D"/>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67DC7"/>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5F25"/>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86E"/>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2BE"/>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8E4"/>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224"/>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90D"/>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456"/>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EC9"/>
    <w:rsid w:val="00732F60"/>
    <w:rsid w:val="00732FD6"/>
    <w:rsid w:val="00733055"/>
    <w:rsid w:val="00733161"/>
    <w:rsid w:val="00733488"/>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98E"/>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4F25"/>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0EB"/>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AE1"/>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2B4"/>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99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7E"/>
    <w:rsid w:val="00833F8E"/>
    <w:rsid w:val="00834593"/>
    <w:rsid w:val="008345E0"/>
    <w:rsid w:val="0083482E"/>
    <w:rsid w:val="00834A63"/>
    <w:rsid w:val="00834D30"/>
    <w:rsid w:val="00834DE8"/>
    <w:rsid w:val="00835477"/>
    <w:rsid w:val="008357BD"/>
    <w:rsid w:val="00835A5C"/>
    <w:rsid w:val="00835A68"/>
    <w:rsid w:val="00835CD9"/>
    <w:rsid w:val="00835EE9"/>
    <w:rsid w:val="00835EF0"/>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2BA"/>
    <w:rsid w:val="00847538"/>
    <w:rsid w:val="00847E72"/>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44D"/>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5AC"/>
    <w:rsid w:val="008F078D"/>
    <w:rsid w:val="008F0D02"/>
    <w:rsid w:val="008F0E64"/>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37C"/>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2CD2"/>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613"/>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6E8"/>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CB8"/>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0A9"/>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590"/>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99"/>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8F3"/>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8DF"/>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0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CA6"/>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65B"/>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E51"/>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3B"/>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468"/>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71"/>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303"/>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AF1"/>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0C9"/>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FAF"/>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4C0"/>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CA3"/>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1EEA"/>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350"/>
    <w:rsid w:val="00CF187D"/>
    <w:rsid w:val="00CF1AE6"/>
    <w:rsid w:val="00CF1BBF"/>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8B6"/>
    <w:rsid w:val="00CF5DA4"/>
    <w:rsid w:val="00CF5DF1"/>
    <w:rsid w:val="00CF5E65"/>
    <w:rsid w:val="00CF5EFB"/>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1B70"/>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539"/>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4F"/>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3BA"/>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BDA"/>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BB3"/>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177"/>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C8"/>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CF"/>
    <w:rsid w:val="00E41ED1"/>
    <w:rsid w:val="00E4224F"/>
    <w:rsid w:val="00E42433"/>
    <w:rsid w:val="00E42865"/>
    <w:rsid w:val="00E42943"/>
    <w:rsid w:val="00E42E17"/>
    <w:rsid w:val="00E42F15"/>
    <w:rsid w:val="00E42F39"/>
    <w:rsid w:val="00E436EA"/>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3FB0"/>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032"/>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376"/>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195"/>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33E"/>
    <w:rsid w:val="00EC77A7"/>
    <w:rsid w:val="00EC7B79"/>
    <w:rsid w:val="00ED0220"/>
    <w:rsid w:val="00ED0321"/>
    <w:rsid w:val="00ED03F5"/>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650"/>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0D"/>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7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369"/>
    <w:rsid w:val="00F82488"/>
    <w:rsid w:val="00F825FB"/>
    <w:rsid w:val="00F827D7"/>
    <w:rsid w:val="00F82B59"/>
    <w:rsid w:val="00F82EBA"/>
    <w:rsid w:val="00F82FE9"/>
    <w:rsid w:val="00F8308E"/>
    <w:rsid w:val="00F83439"/>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C50"/>
    <w:rsid w:val="00FA1D87"/>
    <w:rsid w:val="00FA1DEA"/>
    <w:rsid w:val="00FA1EFF"/>
    <w:rsid w:val="00FA20D5"/>
    <w:rsid w:val="00FA218E"/>
    <w:rsid w:val="00FA23AF"/>
    <w:rsid w:val="00FA2A5D"/>
    <w:rsid w:val="00FA2B83"/>
    <w:rsid w:val="00FA2EEE"/>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A56"/>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149"/>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5BC"/>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C7E24CA"/>
  <w15:docId w15:val="{2109737B-D0DD-436A-A544-A16071F8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uiPriority="99"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436EA"/>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48743A"/>
    <w:pPr>
      <w:keepNext/>
      <w:numPr>
        <w:numId w:val="36"/>
      </w:numPr>
      <w:spacing w:before="240" w:after="240"/>
      <w:jc w:val="both"/>
      <w:outlineLvl w:val="0"/>
    </w:pPr>
    <w:rPr>
      <w:rFonts w:ascii="Arial" w:eastAsia="黑体" w:hAnsi="Arial"/>
      <w:b/>
      <w:sz w:val="32"/>
      <w:szCs w:val="32"/>
    </w:rPr>
  </w:style>
  <w:style w:type="paragraph" w:styleId="2">
    <w:name w:val="heading 2"/>
    <w:next w:val="a2"/>
    <w:link w:val="20"/>
    <w:qFormat/>
    <w:rsid w:val="0048743A"/>
    <w:pPr>
      <w:keepNext/>
      <w:spacing w:before="240" w:after="240"/>
      <w:jc w:val="both"/>
      <w:outlineLvl w:val="1"/>
    </w:pPr>
    <w:rPr>
      <w:rFonts w:ascii="Arial" w:eastAsia="黑体" w:hAnsi="Arial"/>
      <w:sz w:val="24"/>
      <w:szCs w:val="24"/>
    </w:rPr>
  </w:style>
  <w:style w:type="paragraph" w:styleId="30">
    <w:name w:val="heading 3"/>
    <w:basedOn w:val="a2"/>
    <w:next w:val="a2"/>
    <w:link w:val="31"/>
    <w:qFormat/>
    <w:rsid w:val="0048743A"/>
    <w:pPr>
      <w:keepNext/>
      <w:keepLines/>
      <w:spacing w:before="260" w:after="260" w:line="416" w:lineRule="auto"/>
      <w:outlineLvl w:val="2"/>
    </w:pPr>
    <w:rPr>
      <w:rFonts w:eastAsia="黑体"/>
      <w:bCs/>
      <w:sz w:val="24"/>
      <w:szCs w:val="32"/>
    </w:rPr>
  </w:style>
  <w:style w:type="paragraph" w:styleId="4">
    <w:name w:val="heading 4"/>
    <w:basedOn w:val="30"/>
    <w:next w:val="a2"/>
    <w:link w:val="42"/>
    <w:qFormat/>
    <w:pPr>
      <w:numPr>
        <w:ilvl w:val="3"/>
        <w:numId w:val="1"/>
      </w:numPr>
      <w:outlineLvl w:val="3"/>
    </w:pPr>
    <w:rPr>
      <w:szCs w:val="24"/>
    </w:rPr>
  </w:style>
  <w:style w:type="paragraph" w:styleId="5">
    <w:name w:val="heading 5"/>
    <w:basedOn w:val="4"/>
    <w:next w:val="a2"/>
    <w:qFormat/>
    <w:pPr>
      <w:numPr>
        <w:ilvl w:val="4"/>
      </w:numPr>
      <w:outlineLvl w:val="4"/>
    </w:pPr>
    <w:rPr>
      <w:sz w:val="22"/>
      <w:szCs w:val="22"/>
    </w:rPr>
  </w:style>
  <w:style w:type="paragraph" w:styleId="6">
    <w:name w:val="heading 6"/>
    <w:basedOn w:val="a2"/>
    <w:next w:val="a2"/>
    <w:qFormat/>
    <w:pPr>
      <w:keepNext/>
      <w:keepLines/>
      <w:numPr>
        <w:ilvl w:val="5"/>
        <w:numId w:val="1"/>
      </w:numPr>
      <w:spacing w:before="120"/>
      <w:outlineLvl w:val="5"/>
    </w:pPr>
    <w:rPr>
      <w:rFonts w:cs="Arial"/>
    </w:rPr>
  </w:style>
  <w:style w:type="paragraph" w:styleId="7">
    <w:name w:val="heading 7"/>
    <w:basedOn w:val="a2"/>
    <w:next w:val="a2"/>
    <w:qFormat/>
    <w:pPr>
      <w:keepNext/>
      <w:keepLines/>
      <w:numPr>
        <w:ilvl w:val="6"/>
        <w:numId w:val="1"/>
      </w:numPr>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E436E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436EA"/>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4"/>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uiPriority w:val="99"/>
    <w:qFormat/>
    <w:rPr>
      <w:lang w:val="zh-CN"/>
    </w:rPr>
  </w:style>
  <w:style w:type="paragraph" w:styleId="50">
    <w:name w:val="List Bullet 5"/>
    <w:basedOn w:val="41"/>
    <w:pPr>
      <w:numPr>
        <w:numId w:val="5"/>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48743A"/>
    <w:rPr>
      <w:sz w:val="18"/>
      <w:szCs w:val="18"/>
    </w:rPr>
  </w:style>
  <w:style w:type="paragraph" w:styleId="af1">
    <w:name w:val="footer"/>
    <w:rsid w:val="0048743A"/>
    <w:pPr>
      <w:tabs>
        <w:tab w:val="center" w:pos="4510"/>
        <w:tab w:val="right" w:pos="9020"/>
      </w:tabs>
    </w:pPr>
    <w:rPr>
      <w:rFonts w:ascii="Arial" w:hAnsi="Arial"/>
      <w:sz w:val="18"/>
      <w:szCs w:val="18"/>
    </w:rPr>
  </w:style>
  <w:style w:type="paragraph" w:styleId="af2">
    <w:name w:val="header"/>
    <w:link w:val="af3"/>
    <w:rsid w:val="0048743A"/>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aliases w:val="TableGrid,ST Table,Check(v),Table-Text,x Tableau page de garde"/>
    <w:basedOn w:val="a4"/>
    <w:rsid w:val="0048743A"/>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6"/>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7"/>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2"/>
    <w:pPr>
      <w:numPr>
        <w:numId w:val="8"/>
      </w:numPr>
    </w:pPr>
  </w:style>
  <w:style w:type="paragraph" w:customStyle="1" w:styleId="aff1">
    <w:name w:val="表格文本"/>
    <w:rsid w:val="0048743A"/>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2"/>
    <w:link w:val="aff4"/>
    <w:uiPriority w:val="34"/>
    <w:qFormat/>
    <w:rsid w:val="0048743A"/>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1"/>
      </w:numPr>
    </w:pPr>
    <w:rPr>
      <w:lang w:val="zh-CN"/>
    </w:rPr>
  </w:style>
  <w:style w:type="paragraph" w:customStyle="1" w:styleId="Recommend-2">
    <w:name w:val="Recommend-2"/>
    <w:basedOn w:val="a2"/>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ae">
    <w:name w:val="批注文字 字符"/>
    <w:link w:val="ad"/>
    <w:uiPriority w:val="99"/>
    <w:qFormat/>
    <w:rPr>
      <w:rFonts w:ascii="Arial" w:eastAsia="宋体" w:hAnsi="Arial"/>
    </w:rPr>
  </w:style>
  <w:style w:type="paragraph" w:customStyle="1" w:styleId="Agreement">
    <w:name w:val="Agreement"/>
    <w:basedOn w:val="a2"/>
    <w:next w:val="a2"/>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Pr>
      <w:snapToGrid w:val="0"/>
      <w:sz w:val="21"/>
      <w:szCs w:val="21"/>
    </w:rPr>
  </w:style>
  <w:style w:type="paragraph" w:customStyle="1" w:styleId="a0">
    <w:name w:val="插图题注"/>
    <w:next w:val="a2"/>
    <w:rsid w:val="0048743A"/>
    <w:pPr>
      <w:numPr>
        <w:ilvl w:val="7"/>
        <w:numId w:val="27"/>
      </w:numPr>
      <w:spacing w:afterLines="100"/>
      <w:ind w:left="1089" w:hanging="369"/>
      <w:jc w:val="center"/>
    </w:pPr>
    <w:rPr>
      <w:rFonts w:ascii="Arial" w:hAnsi="Arial"/>
      <w:sz w:val="18"/>
      <w:szCs w:val="18"/>
    </w:rPr>
  </w:style>
  <w:style w:type="paragraph" w:customStyle="1" w:styleId="a1">
    <w:name w:val="表格题注"/>
    <w:next w:val="a2"/>
    <w:rsid w:val="0048743A"/>
    <w:pPr>
      <w:keepLines/>
      <w:numPr>
        <w:ilvl w:val="8"/>
        <w:numId w:val="2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0">
    <w:name w:val="References"/>
    <w:basedOn w:val="a2"/>
    <w:pPr>
      <w:tabs>
        <w:tab w:val="left" w:pos="360"/>
      </w:tabs>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qFormat/>
    <w:rPr>
      <w:rFonts w:ascii="Arial" w:eastAsia="黑体" w:hAnsi="Arial"/>
      <w:sz w:val="24"/>
      <w:szCs w:val="24"/>
    </w:rPr>
  </w:style>
  <w:style w:type="character" w:customStyle="1" w:styleId="31">
    <w:name w:val="标题 3 字符"/>
    <w:basedOn w:val="a3"/>
    <w:link w:val="30"/>
    <w:qFormat/>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
    <w:rPr>
      <w:rFonts w:ascii="Arial" w:hAnsi="Arial"/>
      <w:sz w:val="24"/>
      <w:szCs w:val="24"/>
      <w:lang w:val="en-GB"/>
    </w:rPr>
  </w:style>
  <w:style w:type="table" w:customStyle="1" w:styleId="xTableaupagedegarde1">
    <w:name w:val="x Tableau page de garde1"/>
    <w:basedOn w:val="a4"/>
    <w:next w:val="af9"/>
    <w:uiPriority w:val="39"/>
    <w:qFormat/>
    <w:rsid w:val="00E63FB0"/>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4"/>
    <w:next w:val="af9"/>
    <w:uiPriority w:val="39"/>
    <w:qFormat/>
    <w:rsid w:val="0053583B"/>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表头文本"/>
    <w:rsid w:val="0048743A"/>
    <w:pPr>
      <w:jc w:val="center"/>
    </w:pPr>
    <w:rPr>
      <w:rFonts w:ascii="Arial" w:hAnsi="Arial"/>
      <w:b/>
      <w:sz w:val="21"/>
      <w:szCs w:val="21"/>
    </w:rPr>
  </w:style>
  <w:style w:type="table" w:customStyle="1" w:styleId="aff6">
    <w:name w:val="表样式"/>
    <w:basedOn w:val="a4"/>
    <w:rsid w:val="0048743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48743A"/>
    <w:pPr>
      <w:keepNext/>
      <w:widowControl/>
      <w:spacing w:before="80" w:after="80"/>
      <w:jc w:val="center"/>
    </w:pPr>
  </w:style>
  <w:style w:type="paragraph" w:customStyle="1" w:styleId="aff8">
    <w:name w:val="文档标题"/>
    <w:basedOn w:val="a2"/>
    <w:rsid w:val="0048743A"/>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48743A"/>
  </w:style>
  <w:style w:type="paragraph" w:customStyle="1" w:styleId="affa">
    <w:name w:val="注示头"/>
    <w:basedOn w:val="a2"/>
    <w:rsid w:val="0048743A"/>
    <w:pPr>
      <w:pBdr>
        <w:top w:val="single" w:sz="4" w:space="1" w:color="000000"/>
      </w:pBdr>
    </w:pPr>
    <w:rPr>
      <w:rFonts w:ascii="Arial" w:eastAsia="黑体" w:hAnsi="Arial"/>
      <w:sz w:val="18"/>
    </w:rPr>
  </w:style>
  <w:style w:type="paragraph" w:customStyle="1" w:styleId="affb">
    <w:name w:val="注示文本"/>
    <w:basedOn w:val="a2"/>
    <w:rsid w:val="0048743A"/>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48743A"/>
    <w:pPr>
      <w:ind w:firstLine="420"/>
    </w:pPr>
    <w:rPr>
      <w:rFonts w:ascii="Arial" w:hAnsi="Arial" w:cs="Arial"/>
      <w:i/>
      <w:color w:val="0000FF"/>
    </w:rPr>
  </w:style>
  <w:style w:type="character" w:customStyle="1" w:styleId="affd">
    <w:name w:val="样式一"/>
    <w:basedOn w:val="a3"/>
    <w:rsid w:val="0048743A"/>
    <w:rPr>
      <w:rFonts w:ascii="宋体" w:hAnsi="宋体"/>
      <w:b/>
      <w:bCs/>
      <w:color w:val="000000"/>
      <w:sz w:val="36"/>
    </w:rPr>
  </w:style>
  <w:style w:type="character" w:customStyle="1" w:styleId="affe">
    <w:name w:val="样式二"/>
    <w:basedOn w:val="affd"/>
    <w:rsid w:val="0048743A"/>
    <w:rPr>
      <w:rFonts w:ascii="宋体" w:hAnsi="宋体"/>
      <w:b/>
      <w:bCs/>
      <w:color w:val="000000"/>
      <w:sz w:val="36"/>
    </w:rPr>
  </w:style>
  <w:style w:type="character" w:customStyle="1" w:styleId="af0">
    <w:name w:val="批注框文本 字符"/>
    <w:basedOn w:val="a3"/>
    <w:link w:val="af"/>
    <w:rsid w:val="0048743A"/>
    <w:rPr>
      <w:snapToGrid w:val="0"/>
      <w:sz w:val="18"/>
      <w:szCs w:val="18"/>
    </w:rPr>
  </w:style>
  <w:style w:type="table" w:customStyle="1" w:styleId="27">
    <w:name w:val="网格型2"/>
    <w:basedOn w:val="a4"/>
    <w:next w:val="af9"/>
    <w:qFormat/>
    <w:rsid w:val="00922CD2"/>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276472">
      <w:bodyDiv w:val="1"/>
      <w:marLeft w:val="0"/>
      <w:marRight w:val="0"/>
      <w:marTop w:val="0"/>
      <w:marBottom w:val="0"/>
      <w:divBdr>
        <w:top w:val="none" w:sz="0" w:space="0" w:color="auto"/>
        <w:left w:val="none" w:sz="0" w:space="0" w:color="auto"/>
        <w:bottom w:val="none" w:sz="0" w:space="0" w:color="auto"/>
        <w:right w:val="none" w:sz="0" w:space="0" w:color="auto"/>
      </w:divBdr>
    </w:div>
    <w:div w:id="700977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RAN2\Inbox\R2-250777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C3312-5706-4EB8-BB44-BB18C14F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497</Words>
  <Characters>2836</Characters>
  <Application>Microsoft Office Word</Application>
  <DocSecurity>0</DocSecurity>
  <Lines>23</Lines>
  <Paragraphs>6</Paragraphs>
  <ScaleCrop>false</ScaleCrop>
  <Company>Huawei Technologies Co.,Ltd.</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24</cp:revision>
  <cp:lastPrinted>2016-09-19T12:11:00Z</cp:lastPrinted>
  <dcterms:created xsi:type="dcterms:W3CDTF">2026-01-26T06:45:00Z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1768988255</vt:lpwstr>
  </property>
</Properties>
</file>